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335" w:rsidRDefault="00AD0335">
      <w:pPr>
        <w:pStyle w:val="Default"/>
        <w:jc w:val="center"/>
        <w:rPr>
          <w:rFonts w:ascii="宋体" w:eastAsia="宋体" w:hAnsi="宋体" w:hint="eastAsia"/>
          <w:sz w:val="56"/>
          <w:szCs w:val="56"/>
        </w:rPr>
      </w:pPr>
    </w:p>
    <w:p w:rsidR="00AD0335" w:rsidRDefault="00AD0335">
      <w:pPr>
        <w:pStyle w:val="Default"/>
        <w:jc w:val="center"/>
        <w:rPr>
          <w:rFonts w:ascii="宋体" w:eastAsia="宋体" w:hAnsi="宋体" w:hint="eastAsia"/>
          <w:sz w:val="56"/>
          <w:szCs w:val="56"/>
        </w:rPr>
      </w:pPr>
    </w:p>
    <w:p w:rsidR="00AD0335" w:rsidRDefault="00AD0335">
      <w:pPr>
        <w:pStyle w:val="Default"/>
        <w:jc w:val="center"/>
        <w:rPr>
          <w:rFonts w:ascii="宋体" w:eastAsia="宋体" w:hAnsi="宋体" w:hint="eastAsia"/>
          <w:sz w:val="84"/>
          <w:szCs w:val="84"/>
        </w:rPr>
      </w:pPr>
    </w:p>
    <w:p w:rsidR="00AD0335" w:rsidRDefault="00AD0335">
      <w:pPr>
        <w:pStyle w:val="Default"/>
        <w:jc w:val="center"/>
        <w:rPr>
          <w:rFonts w:ascii="宋体" w:eastAsia="宋体" w:hAnsi="宋体" w:hint="eastAsia"/>
          <w:sz w:val="84"/>
          <w:szCs w:val="84"/>
        </w:rPr>
      </w:pPr>
    </w:p>
    <w:p w:rsidR="00AD0335" w:rsidRPr="007F44E1" w:rsidRDefault="00AD0335" w:rsidP="007F44E1">
      <w:pPr>
        <w:pStyle w:val="Default"/>
        <w:jc w:val="center"/>
        <w:rPr>
          <w:rFonts w:hAnsi="黑体" w:cs="方正小标宋_GBK" w:hint="eastAsia"/>
          <w:sz w:val="84"/>
          <w:szCs w:val="84"/>
        </w:rPr>
      </w:pPr>
      <w:r w:rsidRPr="007F44E1">
        <w:rPr>
          <w:rFonts w:hAnsi="黑体" w:cs="方正小标宋_GBK"/>
          <w:sz w:val="84"/>
          <w:szCs w:val="84"/>
        </w:rPr>
        <w:t>202</w:t>
      </w:r>
      <w:r w:rsidR="004A69B3">
        <w:rPr>
          <w:rFonts w:hAnsi="黑体" w:cs="方正小标宋_GBK" w:hint="eastAsia"/>
          <w:sz w:val="84"/>
          <w:szCs w:val="84"/>
        </w:rPr>
        <w:t>4</w:t>
      </w:r>
      <w:r w:rsidRPr="007F44E1">
        <w:rPr>
          <w:rFonts w:hAnsi="黑体" w:cs="方正小标宋_GBK" w:hint="eastAsia"/>
          <w:sz w:val="84"/>
          <w:szCs w:val="84"/>
        </w:rPr>
        <w:t>年度祁阳市商业企业改制服务</w:t>
      </w:r>
      <w:r w:rsidR="004A69B3">
        <w:rPr>
          <w:rFonts w:hAnsi="黑体" w:cs="方正小标宋_GBK" w:hint="eastAsia"/>
          <w:sz w:val="84"/>
          <w:szCs w:val="84"/>
        </w:rPr>
        <w:t>中心</w:t>
      </w:r>
      <w:r w:rsidRPr="007F44E1">
        <w:rPr>
          <w:rFonts w:hAnsi="黑体" w:cs="方正小标宋_GBK" w:hint="eastAsia"/>
          <w:sz w:val="84"/>
          <w:szCs w:val="84"/>
        </w:rPr>
        <w:t>部门决算</w:t>
      </w:r>
    </w:p>
    <w:p w:rsidR="00AD0335" w:rsidRPr="007F44E1" w:rsidRDefault="00AD0335">
      <w:pPr>
        <w:pStyle w:val="Default"/>
        <w:jc w:val="center"/>
        <w:rPr>
          <w:rFonts w:hAnsi="黑体" w:hint="eastAsia"/>
          <w:sz w:val="56"/>
          <w:szCs w:val="56"/>
        </w:rPr>
      </w:pPr>
    </w:p>
    <w:p w:rsidR="00AD0335" w:rsidRDefault="00AD0335">
      <w:pPr>
        <w:pStyle w:val="Default"/>
        <w:jc w:val="center"/>
        <w:rPr>
          <w:rFonts w:ascii="宋体" w:eastAsia="宋体" w:hAnsi="宋体" w:hint="eastAsia"/>
          <w:sz w:val="56"/>
          <w:szCs w:val="56"/>
        </w:rPr>
      </w:pPr>
    </w:p>
    <w:p w:rsidR="00AD0335" w:rsidRDefault="00AD0335">
      <w:pPr>
        <w:pStyle w:val="Default"/>
        <w:jc w:val="center"/>
        <w:rPr>
          <w:rFonts w:ascii="宋体" w:eastAsia="宋体" w:hAnsi="宋体" w:hint="eastAsia"/>
          <w:sz w:val="56"/>
          <w:szCs w:val="56"/>
        </w:rPr>
      </w:pPr>
    </w:p>
    <w:p w:rsidR="00AD0335" w:rsidRDefault="00AD0335">
      <w:pPr>
        <w:pStyle w:val="Default"/>
        <w:jc w:val="center"/>
        <w:rPr>
          <w:rFonts w:ascii="宋体" w:eastAsia="宋体" w:hAnsi="宋体" w:hint="eastAsia"/>
          <w:sz w:val="56"/>
          <w:szCs w:val="56"/>
        </w:rPr>
      </w:pPr>
    </w:p>
    <w:p w:rsidR="00AD0335" w:rsidRDefault="00AD0335">
      <w:pPr>
        <w:pStyle w:val="Default"/>
        <w:jc w:val="center"/>
        <w:rPr>
          <w:rFonts w:ascii="宋体" w:eastAsia="宋体" w:hAnsi="宋体" w:hint="eastAsia"/>
          <w:sz w:val="32"/>
          <w:szCs w:val="32"/>
        </w:rPr>
      </w:pPr>
    </w:p>
    <w:p w:rsidR="00AD0335" w:rsidRDefault="00AD0335" w:rsidP="00AC770D">
      <w:pPr>
        <w:pStyle w:val="Default"/>
        <w:spacing w:line="500" w:lineRule="exact"/>
        <w:rPr>
          <w:rFonts w:ascii="宋体" w:eastAsia="宋体" w:hAnsi="宋体" w:hint="eastAsia"/>
          <w:sz w:val="32"/>
          <w:szCs w:val="32"/>
        </w:rPr>
      </w:pPr>
    </w:p>
    <w:p w:rsidR="00AD0335" w:rsidRPr="00AC770D" w:rsidRDefault="00AD0335" w:rsidP="00AC770D">
      <w:pPr>
        <w:pStyle w:val="Default"/>
        <w:spacing w:line="500" w:lineRule="exact"/>
        <w:rPr>
          <w:rFonts w:ascii="宋体" w:eastAsia="宋体" w:hAnsi="宋体" w:hint="eastAsia"/>
          <w:b/>
          <w:sz w:val="36"/>
          <w:szCs w:val="28"/>
        </w:rPr>
      </w:pPr>
    </w:p>
    <w:p w:rsidR="00C42DB2" w:rsidRDefault="00C42DB2" w:rsidP="00AC770D">
      <w:pPr>
        <w:pStyle w:val="Default"/>
        <w:spacing w:line="500" w:lineRule="exact"/>
        <w:jc w:val="center"/>
        <w:rPr>
          <w:b/>
          <w:sz w:val="36"/>
          <w:szCs w:val="28"/>
        </w:rPr>
      </w:pPr>
    </w:p>
    <w:p w:rsidR="007F44E1" w:rsidRDefault="007F44E1" w:rsidP="00AC770D">
      <w:pPr>
        <w:pStyle w:val="Default"/>
        <w:spacing w:line="500" w:lineRule="exact"/>
        <w:jc w:val="center"/>
        <w:rPr>
          <w:b/>
          <w:sz w:val="36"/>
          <w:szCs w:val="28"/>
        </w:rPr>
      </w:pPr>
    </w:p>
    <w:p w:rsidR="007F44E1" w:rsidRDefault="007F44E1" w:rsidP="00AC770D">
      <w:pPr>
        <w:pStyle w:val="Default"/>
        <w:spacing w:line="500" w:lineRule="exact"/>
        <w:jc w:val="center"/>
        <w:rPr>
          <w:b/>
          <w:sz w:val="36"/>
          <w:szCs w:val="28"/>
        </w:rPr>
      </w:pPr>
    </w:p>
    <w:p w:rsidR="007F44E1" w:rsidRDefault="007F44E1" w:rsidP="00AC770D">
      <w:pPr>
        <w:pStyle w:val="Default"/>
        <w:spacing w:line="500" w:lineRule="exact"/>
        <w:jc w:val="center"/>
        <w:rPr>
          <w:b/>
          <w:sz w:val="36"/>
          <w:szCs w:val="28"/>
        </w:rPr>
      </w:pPr>
    </w:p>
    <w:p w:rsidR="007F44E1" w:rsidRDefault="007F44E1" w:rsidP="00AC770D">
      <w:pPr>
        <w:pStyle w:val="Default"/>
        <w:spacing w:line="500" w:lineRule="exact"/>
        <w:jc w:val="center"/>
        <w:rPr>
          <w:b/>
          <w:sz w:val="36"/>
          <w:szCs w:val="28"/>
        </w:rPr>
      </w:pPr>
    </w:p>
    <w:p w:rsidR="00AD0335" w:rsidRDefault="00AD0335" w:rsidP="00AC770D">
      <w:pPr>
        <w:pStyle w:val="Default"/>
        <w:spacing w:line="500" w:lineRule="exact"/>
        <w:jc w:val="center"/>
        <w:rPr>
          <w:b/>
          <w:sz w:val="36"/>
          <w:szCs w:val="28"/>
        </w:rPr>
      </w:pPr>
      <w:r>
        <w:rPr>
          <w:rFonts w:hint="eastAsia"/>
          <w:b/>
          <w:sz w:val="36"/>
          <w:szCs w:val="28"/>
        </w:rPr>
        <w:lastRenderedPageBreak/>
        <w:t>目</w:t>
      </w:r>
      <w:r>
        <w:rPr>
          <w:b/>
          <w:sz w:val="36"/>
          <w:szCs w:val="28"/>
        </w:rPr>
        <w:t xml:space="preserve">    </w:t>
      </w:r>
      <w:r>
        <w:rPr>
          <w:rFonts w:hint="eastAsia"/>
          <w:b/>
          <w:sz w:val="36"/>
          <w:szCs w:val="28"/>
        </w:rPr>
        <w:t>录</w:t>
      </w:r>
    </w:p>
    <w:p w:rsidR="00AD0335" w:rsidRDefault="00AD0335">
      <w:pPr>
        <w:pStyle w:val="Default"/>
        <w:spacing w:line="500" w:lineRule="exact"/>
        <w:rPr>
          <w:rFonts w:hAnsi="黑体" w:hint="eastAsia"/>
          <w:bCs/>
          <w:sz w:val="28"/>
          <w:szCs w:val="28"/>
        </w:rPr>
      </w:pPr>
      <w:r>
        <w:rPr>
          <w:rFonts w:hAnsi="黑体" w:hint="eastAsia"/>
          <w:bCs/>
          <w:sz w:val="28"/>
          <w:szCs w:val="28"/>
        </w:rPr>
        <w:t>第一部分</w:t>
      </w:r>
      <w:r>
        <w:rPr>
          <w:rFonts w:hAnsi="黑体"/>
          <w:bCs/>
          <w:sz w:val="28"/>
          <w:szCs w:val="28"/>
        </w:rPr>
        <w:t xml:space="preserve"> </w:t>
      </w:r>
      <w:r>
        <w:rPr>
          <w:rFonts w:hAnsi="黑体" w:hint="eastAsia"/>
          <w:bCs/>
          <w:sz w:val="28"/>
          <w:szCs w:val="28"/>
        </w:rPr>
        <w:t>祁阳市商业企业改制服务</w:t>
      </w:r>
      <w:r w:rsidR="004A69B3">
        <w:rPr>
          <w:rFonts w:hAnsi="黑体" w:hint="eastAsia"/>
          <w:bCs/>
          <w:sz w:val="28"/>
          <w:szCs w:val="28"/>
        </w:rPr>
        <w:t>中心</w:t>
      </w:r>
      <w:r>
        <w:rPr>
          <w:rFonts w:hAnsi="黑体" w:hint="eastAsia"/>
          <w:bCs/>
          <w:sz w:val="28"/>
          <w:szCs w:val="28"/>
        </w:rPr>
        <w:t>概况</w:t>
      </w:r>
    </w:p>
    <w:p w:rsidR="00AD0335" w:rsidRDefault="00AD0335">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一、部门职责</w:t>
      </w:r>
    </w:p>
    <w:p w:rsidR="00AD0335" w:rsidRDefault="00AD0335">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二、机构设置及决算单位构成</w:t>
      </w:r>
    </w:p>
    <w:p w:rsidR="00AD0335" w:rsidRDefault="00AD0335">
      <w:pPr>
        <w:pStyle w:val="Default"/>
        <w:spacing w:line="500" w:lineRule="exact"/>
        <w:rPr>
          <w:rFonts w:hAnsi="黑体" w:hint="eastAsia"/>
          <w:bCs/>
          <w:sz w:val="28"/>
          <w:szCs w:val="28"/>
        </w:rPr>
      </w:pPr>
      <w:r>
        <w:rPr>
          <w:rFonts w:hAnsi="黑体" w:hint="eastAsia"/>
          <w:bCs/>
          <w:sz w:val="28"/>
          <w:szCs w:val="28"/>
        </w:rPr>
        <w:t>第二部分</w:t>
      </w:r>
      <w:r>
        <w:rPr>
          <w:rFonts w:hAnsi="黑体"/>
          <w:bCs/>
          <w:sz w:val="28"/>
          <w:szCs w:val="28"/>
        </w:rPr>
        <w:t xml:space="preserve"> 202</w:t>
      </w:r>
      <w:r w:rsidR="004A69B3">
        <w:rPr>
          <w:rFonts w:hAnsi="黑体" w:hint="eastAsia"/>
          <w:bCs/>
          <w:sz w:val="28"/>
          <w:szCs w:val="28"/>
        </w:rPr>
        <w:t>4</w:t>
      </w:r>
      <w:r>
        <w:rPr>
          <w:rFonts w:hAnsi="黑体" w:hint="eastAsia"/>
          <w:bCs/>
          <w:sz w:val="28"/>
          <w:szCs w:val="28"/>
        </w:rPr>
        <w:t>年度部门决算表</w:t>
      </w:r>
    </w:p>
    <w:p w:rsidR="00AD0335" w:rsidRDefault="00AD0335">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一、收入支出决算总表</w:t>
      </w:r>
    </w:p>
    <w:p w:rsidR="00AD0335" w:rsidRDefault="00AD0335">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二、收入决算表</w:t>
      </w:r>
    </w:p>
    <w:p w:rsidR="00AD0335" w:rsidRDefault="00AD0335">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三、支出决算表</w:t>
      </w:r>
    </w:p>
    <w:p w:rsidR="00AD0335" w:rsidRDefault="00AD0335">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四、财政拨款收入支出决算总表</w:t>
      </w:r>
    </w:p>
    <w:p w:rsidR="00AD0335" w:rsidRDefault="00AD0335">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五、一般公共预算财政拨款支出决算表</w:t>
      </w:r>
    </w:p>
    <w:p w:rsidR="00AD0335" w:rsidRDefault="00AD0335">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六、一般公共预算财政拨款基本支出决算明细表</w:t>
      </w:r>
    </w:p>
    <w:p w:rsidR="00AD0335" w:rsidRDefault="00AD0335">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七、政府性基金预算财政拨款收入支出决算表</w:t>
      </w:r>
    </w:p>
    <w:p w:rsidR="00AD0335" w:rsidRDefault="00AD0335">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八、国有资本经营预算财政拨款支出决算表</w:t>
      </w:r>
    </w:p>
    <w:p w:rsidR="00AD0335" w:rsidRDefault="00AD0335">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九、财政拨款“三公”经费支出决算表</w:t>
      </w:r>
    </w:p>
    <w:p w:rsidR="00AD0335" w:rsidRDefault="00AD0335">
      <w:pPr>
        <w:pStyle w:val="Default"/>
        <w:spacing w:line="500" w:lineRule="exact"/>
        <w:rPr>
          <w:rFonts w:hAnsi="黑体" w:hint="eastAsia"/>
          <w:bCs/>
          <w:sz w:val="28"/>
          <w:szCs w:val="28"/>
        </w:rPr>
      </w:pPr>
      <w:r>
        <w:rPr>
          <w:rFonts w:hAnsi="黑体" w:hint="eastAsia"/>
          <w:bCs/>
          <w:sz w:val="28"/>
          <w:szCs w:val="28"/>
        </w:rPr>
        <w:t>第三部分</w:t>
      </w:r>
      <w:r>
        <w:rPr>
          <w:rFonts w:hAnsi="黑体"/>
          <w:bCs/>
          <w:sz w:val="28"/>
          <w:szCs w:val="28"/>
        </w:rPr>
        <w:t xml:space="preserve"> 202</w:t>
      </w:r>
      <w:r w:rsidR="004A69B3">
        <w:rPr>
          <w:rFonts w:hAnsi="黑体" w:hint="eastAsia"/>
          <w:bCs/>
          <w:sz w:val="28"/>
          <w:szCs w:val="28"/>
        </w:rPr>
        <w:t>4</w:t>
      </w:r>
      <w:r>
        <w:rPr>
          <w:rFonts w:hAnsi="黑体" w:hint="eastAsia"/>
          <w:bCs/>
          <w:sz w:val="28"/>
          <w:szCs w:val="28"/>
        </w:rPr>
        <w:t>年度部门决算情况说明</w:t>
      </w:r>
    </w:p>
    <w:p w:rsidR="00AD0335" w:rsidRDefault="00AD0335">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一、收入支出决算总体情况说明</w:t>
      </w:r>
    </w:p>
    <w:p w:rsidR="00AD0335" w:rsidRDefault="00AD0335">
      <w:pPr>
        <w:spacing w:line="500" w:lineRule="exact"/>
        <w:ind w:firstLineChars="250" w:firstLine="70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二、收入决算情况说明</w:t>
      </w:r>
    </w:p>
    <w:p w:rsidR="00AD0335" w:rsidRDefault="00AD0335">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AD0335" w:rsidRDefault="00AD0335">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AD0335" w:rsidRDefault="00AD0335">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AD0335" w:rsidRDefault="00AD0335">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AD0335" w:rsidRDefault="00AD0335">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rsidR="00AD0335" w:rsidRDefault="00AD0335">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AD0335" w:rsidRDefault="00AD0335">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AD0335" w:rsidRDefault="00AD0335">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AD0335" w:rsidRDefault="00AD0335">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AD0335" w:rsidRDefault="00AD0335">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十二、关于国有资产占用情况说明</w:t>
      </w:r>
    </w:p>
    <w:p w:rsidR="00AD0335" w:rsidRDefault="00AD0335">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十三、关于</w:t>
      </w:r>
      <w:r>
        <w:rPr>
          <w:rFonts w:ascii="仿宋_GB2312" w:eastAsia="仿宋_GB2312" w:hAnsi="仿宋_GB2312" w:cs="仿宋_GB2312"/>
          <w:sz w:val="28"/>
          <w:szCs w:val="28"/>
        </w:rPr>
        <w:t>202</w:t>
      </w:r>
      <w:r w:rsidR="004A69B3">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年度预算绩效情况的说明</w:t>
      </w:r>
    </w:p>
    <w:p w:rsidR="00AD0335" w:rsidRDefault="00AD0335">
      <w:pPr>
        <w:pStyle w:val="Default"/>
        <w:spacing w:line="500" w:lineRule="exact"/>
        <w:rPr>
          <w:rFonts w:hAnsi="黑体" w:hint="eastAsia"/>
          <w:bCs/>
          <w:sz w:val="28"/>
          <w:szCs w:val="28"/>
        </w:rPr>
      </w:pPr>
      <w:r>
        <w:rPr>
          <w:rFonts w:hAnsi="黑体" w:hint="eastAsia"/>
          <w:bCs/>
          <w:sz w:val="28"/>
          <w:szCs w:val="28"/>
        </w:rPr>
        <w:t>第四部分</w:t>
      </w:r>
      <w:r>
        <w:rPr>
          <w:rFonts w:hAnsi="黑体"/>
          <w:bCs/>
          <w:sz w:val="28"/>
          <w:szCs w:val="28"/>
        </w:rPr>
        <w:t xml:space="preserve"> </w:t>
      </w:r>
      <w:r>
        <w:rPr>
          <w:rFonts w:hAnsi="黑体" w:hint="eastAsia"/>
          <w:bCs/>
          <w:sz w:val="28"/>
          <w:szCs w:val="28"/>
        </w:rPr>
        <w:t>名词解释</w:t>
      </w:r>
    </w:p>
    <w:p w:rsidR="00AD0335" w:rsidRDefault="00AD0335">
      <w:pPr>
        <w:pStyle w:val="Default"/>
        <w:spacing w:line="500" w:lineRule="exact"/>
        <w:rPr>
          <w:rFonts w:hAnsi="黑体" w:hint="eastAsia"/>
          <w:bCs/>
          <w:sz w:val="28"/>
          <w:szCs w:val="28"/>
        </w:rPr>
      </w:pPr>
      <w:r>
        <w:rPr>
          <w:rFonts w:hAnsi="黑体" w:hint="eastAsia"/>
          <w:bCs/>
          <w:sz w:val="28"/>
          <w:szCs w:val="28"/>
        </w:rPr>
        <w:t>第五部分</w:t>
      </w:r>
      <w:r>
        <w:rPr>
          <w:rFonts w:hAnsi="黑体"/>
          <w:bCs/>
          <w:sz w:val="28"/>
          <w:szCs w:val="28"/>
        </w:rPr>
        <w:t xml:space="preserve"> </w:t>
      </w:r>
      <w:r>
        <w:rPr>
          <w:rFonts w:hAnsi="黑体" w:hint="eastAsia"/>
          <w:bCs/>
          <w:sz w:val="28"/>
          <w:szCs w:val="28"/>
        </w:rPr>
        <w:t>附件</w:t>
      </w:r>
    </w:p>
    <w:p w:rsidR="00AD0335" w:rsidRDefault="00AD0335">
      <w:pPr>
        <w:jc w:val="center"/>
        <w:rPr>
          <w:rFonts w:ascii="宋体"/>
          <w:sz w:val="72"/>
          <w:szCs w:val="72"/>
        </w:rPr>
      </w:pPr>
    </w:p>
    <w:p w:rsidR="00AD0335" w:rsidRDefault="00AD0335">
      <w:pPr>
        <w:jc w:val="center"/>
        <w:rPr>
          <w:rFonts w:ascii="宋体"/>
          <w:sz w:val="72"/>
          <w:szCs w:val="72"/>
        </w:rPr>
      </w:pPr>
    </w:p>
    <w:p w:rsidR="00AD0335" w:rsidRDefault="00AD0335">
      <w:pPr>
        <w:jc w:val="center"/>
        <w:rPr>
          <w:rFonts w:ascii="宋体"/>
          <w:sz w:val="72"/>
          <w:szCs w:val="72"/>
        </w:rPr>
      </w:pPr>
    </w:p>
    <w:p w:rsidR="00AD0335" w:rsidRPr="00BB45EF" w:rsidRDefault="00AD0335">
      <w:pPr>
        <w:pStyle w:val="Default"/>
        <w:jc w:val="center"/>
        <w:rPr>
          <w:rFonts w:hAnsi="黑体" w:cs="方正小标宋_GBK" w:hint="eastAsia"/>
          <w:sz w:val="84"/>
          <w:szCs w:val="84"/>
        </w:rPr>
      </w:pPr>
      <w:r w:rsidRPr="00BB45EF">
        <w:rPr>
          <w:rFonts w:hAnsi="黑体" w:cs="方正小标宋_GBK" w:hint="eastAsia"/>
          <w:sz w:val="84"/>
          <w:szCs w:val="84"/>
        </w:rPr>
        <w:t>第一部分</w:t>
      </w:r>
      <w:r w:rsidRPr="00BB45EF">
        <w:rPr>
          <w:rFonts w:hAnsi="黑体" w:cs="方正小标宋_GBK"/>
          <w:sz w:val="84"/>
          <w:szCs w:val="84"/>
        </w:rPr>
        <w:t xml:space="preserve"> </w:t>
      </w:r>
    </w:p>
    <w:p w:rsidR="00AD0335" w:rsidRPr="00BB45EF" w:rsidRDefault="00AD0335">
      <w:pPr>
        <w:pStyle w:val="Default"/>
        <w:jc w:val="center"/>
        <w:rPr>
          <w:rFonts w:hAnsi="黑体" w:cs="方正小标宋_GBK" w:hint="eastAsia"/>
          <w:sz w:val="84"/>
          <w:szCs w:val="84"/>
        </w:rPr>
      </w:pPr>
    </w:p>
    <w:p w:rsidR="00AD0335" w:rsidRPr="00BB45EF" w:rsidRDefault="00BB45EF">
      <w:pPr>
        <w:pStyle w:val="Default"/>
        <w:jc w:val="center"/>
        <w:rPr>
          <w:rFonts w:hAnsi="黑体" w:cs="方正小标宋_GBK" w:hint="eastAsia"/>
          <w:sz w:val="84"/>
          <w:szCs w:val="84"/>
        </w:rPr>
      </w:pPr>
      <w:r w:rsidRPr="00BB45EF">
        <w:rPr>
          <w:rFonts w:hAnsi="黑体" w:cs="方正小标宋_GBK" w:hint="eastAsia"/>
          <w:sz w:val="84"/>
          <w:szCs w:val="84"/>
        </w:rPr>
        <w:t xml:space="preserve">  </w:t>
      </w:r>
      <w:r w:rsidR="00AD0335" w:rsidRPr="00BB45EF">
        <w:rPr>
          <w:rFonts w:hAnsi="黑体" w:cs="方正小标宋_GBK" w:hint="eastAsia"/>
          <w:sz w:val="84"/>
          <w:szCs w:val="84"/>
        </w:rPr>
        <w:t>祁阳市商业企业改制服务</w:t>
      </w:r>
      <w:r w:rsidR="004A69B3" w:rsidRPr="00BB45EF">
        <w:rPr>
          <w:rFonts w:hAnsi="黑体" w:cs="方正小标宋_GBK" w:hint="eastAsia"/>
          <w:sz w:val="84"/>
          <w:szCs w:val="84"/>
        </w:rPr>
        <w:t>中心</w:t>
      </w:r>
      <w:r w:rsidR="00AD0335" w:rsidRPr="00BB45EF">
        <w:rPr>
          <w:rFonts w:hAnsi="黑体" w:cs="方正小标宋_GBK" w:hint="eastAsia"/>
          <w:sz w:val="84"/>
          <w:szCs w:val="84"/>
        </w:rPr>
        <w:t>概况</w:t>
      </w:r>
    </w:p>
    <w:p w:rsidR="00AD0335" w:rsidRDefault="00AD0335">
      <w:pPr>
        <w:jc w:val="center"/>
        <w:rPr>
          <w:rFonts w:ascii="宋体"/>
          <w:sz w:val="72"/>
          <w:szCs w:val="72"/>
        </w:rPr>
      </w:pPr>
    </w:p>
    <w:p w:rsidR="00AD0335" w:rsidRDefault="00AD0335">
      <w:pPr>
        <w:pStyle w:val="a0"/>
        <w:jc w:val="center"/>
        <w:rPr>
          <w:sz w:val="72"/>
          <w:szCs w:val="72"/>
        </w:rPr>
      </w:pPr>
    </w:p>
    <w:p w:rsidR="00AD0335" w:rsidRDefault="00AD0335">
      <w:pPr>
        <w:jc w:val="center"/>
        <w:rPr>
          <w:rFonts w:ascii="宋体"/>
          <w:sz w:val="72"/>
          <w:szCs w:val="72"/>
        </w:rPr>
      </w:pPr>
    </w:p>
    <w:p w:rsidR="00AD0335" w:rsidRDefault="00AD0335">
      <w:pPr>
        <w:rPr>
          <w:rFonts w:ascii="宋体"/>
          <w:sz w:val="32"/>
          <w:szCs w:val="32"/>
        </w:rPr>
      </w:pPr>
    </w:p>
    <w:p w:rsidR="007F44E1" w:rsidRDefault="007F44E1" w:rsidP="007F44E1">
      <w:pPr>
        <w:pStyle w:val="a0"/>
      </w:pPr>
    </w:p>
    <w:p w:rsidR="007F44E1" w:rsidRDefault="007F44E1" w:rsidP="007F44E1">
      <w:pPr>
        <w:pStyle w:val="TOC5"/>
      </w:pPr>
    </w:p>
    <w:p w:rsidR="007F44E1" w:rsidRDefault="007F44E1" w:rsidP="007F44E1"/>
    <w:p w:rsidR="007F44E1" w:rsidRDefault="007F44E1" w:rsidP="007F44E1">
      <w:pPr>
        <w:pStyle w:val="a0"/>
      </w:pPr>
    </w:p>
    <w:p w:rsidR="007F44E1" w:rsidRDefault="007F44E1" w:rsidP="007F44E1">
      <w:pPr>
        <w:pStyle w:val="TOC5"/>
      </w:pPr>
    </w:p>
    <w:p w:rsidR="007F44E1" w:rsidRDefault="007F44E1" w:rsidP="007F44E1"/>
    <w:p w:rsidR="007F44E1" w:rsidRDefault="007F44E1" w:rsidP="007F44E1">
      <w:pPr>
        <w:pStyle w:val="a0"/>
      </w:pPr>
    </w:p>
    <w:p w:rsidR="007F44E1" w:rsidRDefault="007F44E1" w:rsidP="007F44E1">
      <w:pPr>
        <w:pStyle w:val="TOC5"/>
      </w:pPr>
    </w:p>
    <w:p w:rsidR="007F44E1" w:rsidRDefault="007F44E1" w:rsidP="007F44E1"/>
    <w:p w:rsidR="007F44E1" w:rsidRPr="007F44E1" w:rsidRDefault="007F44E1" w:rsidP="007F44E1">
      <w:pPr>
        <w:pStyle w:val="a0"/>
      </w:pPr>
    </w:p>
    <w:p w:rsidR="00AD0335" w:rsidRPr="002B7D0E" w:rsidRDefault="00AD0335" w:rsidP="00BB45EF">
      <w:pPr>
        <w:pStyle w:val="af0"/>
        <w:ind w:firstLine="560"/>
        <w:jc w:val="left"/>
        <w:rPr>
          <w:rFonts w:ascii="黑体" w:eastAsia="黑体" w:hAnsi="黑体" w:cs="黑体" w:hint="eastAsia"/>
          <w:color w:val="000000"/>
          <w:kern w:val="0"/>
          <w:sz w:val="28"/>
          <w:szCs w:val="28"/>
        </w:rPr>
      </w:pPr>
      <w:r w:rsidRPr="002B7D0E">
        <w:rPr>
          <w:rFonts w:ascii="黑体" w:eastAsia="黑体" w:hAnsi="黑体" w:cs="黑体" w:hint="eastAsia"/>
          <w:color w:val="000000"/>
          <w:kern w:val="0"/>
          <w:sz w:val="28"/>
          <w:szCs w:val="28"/>
        </w:rPr>
        <w:lastRenderedPageBreak/>
        <w:t>一、部门职责</w:t>
      </w:r>
    </w:p>
    <w:p w:rsidR="00AD0335" w:rsidRPr="002B7D0E" w:rsidRDefault="00AD0335" w:rsidP="002B7D0E">
      <w:pPr>
        <w:ind w:firstLineChars="200" w:firstLine="560"/>
        <w:jc w:val="left"/>
        <w:rPr>
          <w:rFonts w:ascii="Times New Roman" w:eastAsia="仿宋_GB2312" w:hAnsi="Times New Roman" w:cs="黑体"/>
          <w:color w:val="000000"/>
          <w:kern w:val="0"/>
          <w:sz w:val="28"/>
          <w:szCs w:val="28"/>
        </w:rPr>
      </w:pPr>
      <w:r w:rsidRPr="002B7D0E">
        <w:rPr>
          <w:rFonts w:ascii="Times New Roman" w:eastAsia="仿宋_GB2312" w:hAnsi="Times New Roman" w:cs="黑体" w:hint="eastAsia"/>
          <w:color w:val="000000"/>
          <w:kern w:val="0"/>
          <w:sz w:val="28"/>
          <w:szCs w:val="28"/>
        </w:rPr>
        <w:t>（一）贯彻落实党和国家的有关法律、政策；</w:t>
      </w:r>
    </w:p>
    <w:p w:rsidR="00AD0335" w:rsidRPr="002B7D0E" w:rsidRDefault="00AD0335" w:rsidP="002B7D0E">
      <w:pPr>
        <w:ind w:left="140" w:hangingChars="50" w:hanging="140"/>
        <w:jc w:val="left"/>
        <w:rPr>
          <w:rFonts w:ascii="Times New Roman" w:eastAsia="仿宋_GB2312" w:hAnsi="Times New Roman" w:cs="黑体"/>
          <w:color w:val="000000"/>
          <w:kern w:val="0"/>
          <w:sz w:val="28"/>
          <w:szCs w:val="28"/>
        </w:rPr>
      </w:pPr>
      <w:r w:rsidRPr="002B7D0E">
        <w:rPr>
          <w:rFonts w:ascii="Times New Roman" w:eastAsia="仿宋_GB2312" w:hAnsi="Times New Roman" w:cs="黑体" w:hint="eastAsia"/>
          <w:color w:val="000000"/>
          <w:kern w:val="0"/>
          <w:sz w:val="28"/>
          <w:szCs w:val="28"/>
        </w:rPr>
        <w:t xml:space="preserve">　　（二）承担商业、物资系统企业改制的相关事物和退休人员的管理服务工作；</w:t>
      </w:r>
    </w:p>
    <w:p w:rsidR="00AD0335" w:rsidRPr="002B7D0E" w:rsidRDefault="00AD0335" w:rsidP="002B7D0E">
      <w:pPr>
        <w:ind w:left="140" w:hangingChars="50" w:hanging="140"/>
        <w:jc w:val="left"/>
        <w:rPr>
          <w:rFonts w:ascii="Times New Roman" w:eastAsia="仿宋_GB2312" w:hAnsi="Times New Roman" w:cs="黑体"/>
          <w:color w:val="000000"/>
          <w:kern w:val="0"/>
          <w:sz w:val="28"/>
          <w:szCs w:val="28"/>
        </w:rPr>
      </w:pPr>
      <w:r w:rsidRPr="002B7D0E">
        <w:rPr>
          <w:rFonts w:ascii="Times New Roman" w:eastAsia="仿宋_GB2312" w:hAnsi="Times New Roman" w:cs="黑体" w:hint="eastAsia"/>
          <w:color w:val="000000"/>
          <w:kern w:val="0"/>
          <w:sz w:val="28"/>
          <w:szCs w:val="28"/>
        </w:rPr>
        <w:t xml:space="preserve">　　（三）负责全县民爆器材、烟花爆竹主要原材料和危险化学品以及报废汽车的回收拆解等行业的和安全生产工作；</w:t>
      </w:r>
    </w:p>
    <w:p w:rsidR="00AD0335" w:rsidRPr="002B7D0E" w:rsidRDefault="00AD0335" w:rsidP="002B7D0E">
      <w:pPr>
        <w:ind w:left="140" w:hangingChars="50" w:hanging="140"/>
        <w:jc w:val="left"/>
        <w:rPr>
          <w:rFonts w:ascii="Times New Roman" w:eastAsia="仿宋_GB2312" w:hAnsi="Times New Roman" w:cs="黑体"/>
          <w:color w:val="000000"/>
          <w:kern w:val="0"/>
          <w:sz w:val="28"/>
          <w:szCs w:val="28"/>
        </w:rPr>
      </w:pPr>
      <w:r w:rsidRPr="002B7D0E">
        <w:rPr>
          <w:rFonts w:ascii="Times New Roman" w:eastAsia="仿宋_GB2312" w:hAnsi="Times New Roman" w:cs="黑体" w:hint="eastAsia"/>
          <w:color w:val="000000"/>
          <w:kern w:val="0"/>
          <w:sz w:val="28"/>
          <w:szCs w:val="28"/>
        </w:rPr>
        <w:t xml:space="preserve">　　（四）负责原商业事物管理办公室、物资事物管理办公室对国有资产的管理；</w:t>
      </w:r>
    </w:p>
    <w:p w:rsidR="00AD0335" w:rsidRPr="002B7D0E" w:rsidRDefault="00AD0335" w:rsidP="00DE0EB2">
      <w:pPr>
        <w:jc w:val="left"/>
        <w:rPr>
          <w:rFonts w:ascii="Times New Roman" w:eastAsia="仿宋_GB2312" w:hAnsi="Times New Roman" w:cs="黑体"/>
          <w:color w:val="000000"/>
          <w:kern w:val="0"/>
          <w:sz w:val="28"/>
          <w:szCs w:val="28"/>
        </w:rPr>
      </w:pPr>
      <w:r w:rsidRPr="002B7D0E">
        <w:rPr>
          <w:rFonts w:ascii="Times New Roman" w:eastAsia="仿宋_GB2312" w:hAnsi="Times New Roman" w:cs="黑体" w:hint="eastAsia"/>
          <w:color w:val="000000"/>
          <w:kern w:val="0"/>
          <w:sz w:val="28"/>
          <w:szCs w:val="28"/>
        </w:rPr>
        <w:t xml:space="preserve">　　（五）承办市委、市政府交办的其他事项。</w:t>
      </w:r>
    </w:p>
    <w:p w:rsidR="00AD0335" w:rsidRPr="002B7D0E" w:rsidRDefault="00AD0335" w:rsidP="002B7D0E">
      <w:pPr>
        <w:widowControl/>
        <w:spacing w:line="600" w:lineRule="exact"/>
        <w:ind w:firstLineChars="200" w:firstLine="560"/>
        <w:rPr>
          <w:rFonts w:ascii="黑体" w:eastAsia="黑体" w:hAnsi="黑体" w:cs="黑体" w:hint="eastAsia"/>
          <w:color w:val="000000"/>
          <w:kern w:val="0"/>
          <w:sz w:val="28"/>
          <w:szCs w:val="28"/>
        </w:rPr>
      </w:pPr>
      <w:r w:rsidRPr="002B7D0E">
        <w:rPr>
          <w:rFonts w:ascii="黑体" w:eastAsia="黑体" w:hAnsi="黑体" w:cs="黑体" w:hint="eastAsia"/>
          <w:color w:val="000000"/>
          <w:kern w:val="0"/>
          <w:sz w:val="28"/>
          <w:szCs w:val="28"/>
        </w:rPr>
        <w:t>二、机构设置及决算单位构成</w:t>
      </w:r>
    </w:p>
    <w:p w:rsidR="00AD0335" w:rsidRPr="002B7D0E" w:rsidRDefault="00AD0335" w:rsidP="002B7D0E">
      <w:pPr>
        <w:widowControl/>
        <w:spacing w:line="600" w:lineRule="exact"/>
        <w:ind w:leftChars="50" w:left="105" w:firstLineChars="150" w:firstLine="420"/>
        <w:rPr>
          <w:rFonts w:ascii="Times New Roman" w:eastAsia="仿宋_GB2312" w:hAnsi="Times New Roman" w:cs="黑体"/>
          <w:color w:val="000000"/>
          <w:kern w:val="0"/>
          <w:sz w:val="28"/>
          <w:szCs w:val="28"/>
        </w:rPr>
      </w:pPr>
      <w:r w:rsidRPr="002B7D0E">
        <w:rPr>
          <w:rFonts w:ascii="Times New Roman" w:eastAsia="仿宋_GB2312" w:hAnsi="Times New Roman" w:cs="黑体" w:hint="eastAsia"/>
          <w:color w:val="000000"/>
          <w:kern w:val="0"/>
          <w:sz w:val="28"/>
          <w:szCs w:val="28"/>
        </w:rPr>
        <w:t>（一）内设机构设置。本单位内设机构包括：办公室、政工股、计财股、改制服务股、安全生产监督股共</w:t>
      </w:r>
      <w:r w:rsidRPr="002B7D0E">
        <w:rPr>
          <w:rFonts w:ascii="Times New Roman" w:eastAsia="仿宋_GB2312" w:hAnsi="Times New Roman" w:cs="黑体"/>
          <w:color w:val="000000"/>
          <w:kern w:val="0"/>
          <w:sz w:val="28"/>
          <w:szCs w:val="28"/>
        </w:rPr>
        <w:t>5</w:t>
      </w:r>
      <w:r w:rsidRPr="002B7D0E">
        <w:rPr>
          <w:rFonts w:ascii="Times New Roman" w:eastAsia="仿宋_GB2312" w:hAnsi="Times New Roman" w:cs="黑体" w:hint="eastAsia"/>
          <w:color w:val="000000"/>
          <w:kern w:val="0"/>
          <w:sz w:val="28"/>
          <w:szCs w:val="28"/>
        </w:rPr>
        <w:t>个股室。</w:t>
      </w:r>
    </w:p>
    <w:p w:rsidR="00AD0335" w:rsidRPr="002B7D0E" w:rsidRDefault="00AD0335" w:rsidP="002B7D0E">
      <w:pPr>
        <w:widowControl/>
        <w:spacing w:line="600" w:lineRule="exact"/>
        <w:ind w:firstLineChars="200" w:firstLine="560"/>
        <w:rPr>
          <w:rFonts w:ascii="Times New Roman" w:eastAsia="仿宋_GB2312" w:hAnsi="Times New Roman" w:cs="黑体"/>
          <w:color w:val="000000"/>
          <w:kern w:val="0"/>
          <w:sz w:val="28"/>
          <w:szCs w:val="28"/>
        </w:rPr>
      </w:pPr>
      <w:r w:rsidRPr="002B7D0E">
        <w:rPr>
          <w:rFonts w:ascii="Times New Roman" w:eastAsia="仿宋_GB2312" w:hAnsi="Times New Roman" w:cs="黑体" w:hint="eastAsia"/>
          <w:color w:val="000000"/>
          <w:kern w:val="0"/>
          <w:sz w:val="28"/>
          <w:szCs w:val="28"/>
        </w:rPr>
        <w:t>（二）决算单位构成。本单位</w:t>
      </w:r>
      <w:r w:rsidRPr="002B7D0E">
        <w:rPr>
          <w:rFonts w:ascii="Times New Roman" w:eastAsia="仿宋_GB2312" w:hAnsi="Times New Roman" w:cs="黑体"/>
          <w:color w:val="000000"/>
          <w:kern w:val="0"/>
          <w:sz w:val="28"/>
          <w:szCs w:val="28"/>
        </w:rPr>
        <w:t>202</w:t>
      </w:r>
      <w:r w:rsidR="004A69B3">
        <w:rPr>
          <w:rFonts w:ascii="Times New Roman" w:eastAsia="仿宋_GB2312" w:hAnsi="Times New Roman" w:cs="黑体" w:hint="eastAsia"/>
          <w:color w:val="000000"/>
          <w:kern w:val="0"/>
          <w:sz w:val="28"/>
          <w:szCs w:val="28"/>
        </w:rPr>
        <w:t>4</w:t>
      </w:r>
      <w:r w:rsidRPr="002B7D0E">
        <w:rPr>
          <w:rFonts w:ascii="Times New Roman" w:eastAsia="仿宋_GB2312" w:hAnsi="Times New Roman" w:cs="黑体" w:hint="eastAsia"/>
          <w:color w:val="000000"/>
          <w:kern w:val="0"/>
          <w:sz w:val="28"/>
          <w:szCs w:val="28"/>
        </w:rPr>
        <w:t>年部门决算公开单位构成包括：祁阳市商业企业改制服务</w:t>
      </w:r>
      <w:r w:rsidR="004A69B3">
        <w:rPr>
          <w:rFonts w:ascii="Times New Roman" w:eastAsia="仿宋_GB2312" w:hAnsi="Times New Roman" w:cs="黑体" w:hint="eastAsia"/>
          <w:color w:val="000000"/>
          <w:kern w:val="0"/>
          <w:sz w:val="28"/>
          <w:szCs w:val="28"/>
        </w:rPr>
        <w:t>中心</w:t>
      </w:r>
      <w:r w:rsidRPr="002B7D0E">
        <w:rPr>
          <w:rFonts w:ascii="Times New Roman" w:eastAsia="仿宋_GB2312" w:hAnsi="Times New Roman" w:cs="黑体" w:hint="eastAsia"/>
          <w:color w:val="000000"/>
          <w:kern w:val="0"/>
          <w:sz w:val="28"/>
          <w:szCs w:val="28"/>
        </w:rPr>
        <w:t>本级，无下属独立核算单位。</w:t>
      </w:r>
    </w:p>
    <w:p w:rsidR="00AD0335" w:rsidRDefault="00AD0335">
      <w:pPr>
        <w:jc w:val="left"/>
        <w:rPr>
          <w:rFonts w:ascii="宋体"/>
          <w:sz w:val="28"/>
          <w:szCs w:val="32"/>
        </w:rPr>
      </w:pPr>
    </w:p>
    <w:p w:rsidR="00AD0335" w:rsidRDefault="00AD0335">
      <w:pPr>
        <w:jc w:val="center"/>
        <w:rPr>
          <w:rFonts w:ascii="宋体"/>
          <w:sz w:val="28"/>
          <w:szCs w:val="28"/>
        </w:rPr>
      </w:pPr>
    </w:p>
    <w:p w:rsidR="00AD0335" w:rsidRDefault="00AD0335">
      <w:pPr>
        <w:jc w:val="center"/>
        <w:rPr>
          <w:rFonts w:ascii="宋体"/>
          <w:sz w:val="28"/>
          <w:szCs w:val="28"/>
        </w:rPr>
      </w:pPr>
    </w:p>
    <w:p w:rsidR="00AD0335" w:rsidRDefault="00AD0335">
      <w:pPr>
        <w:jc w:val="center"/>
        <w:rPr>
          <w:rFonts w:ascii="宋体"/>
          <w:sz w:val="28"/>
          <w:szCs w:val="28"/>
        </w:rPr>
      </w:pPr>
    </w:p>
    <w:p w:rsidR="00AD0335" w:rsidRDefault="00AD0335">
      <w:pPr>
        <w:jc w:val="center"/>
        <w:rPr>
          <w:rFonts w:ascii="宋体"/>
          <w:sz w:val="28"/>
          <w:szCs w:val="28"/>
        </w:rPr>
      </w:pPr>
    </w:p>
    <w:p w:rsidR="00AD0335" w:rsidRDefault="00AD0335">
      <w:pPr>
        <w:jc w:val="center"/>
        <w:rPr>
          <w:rFonts w:ascii="宋体"/>
          <w:sz w:val="28"/>
          <w:szCs w:val="28"/>
        </w:rPr>
      </w:pPr>
    </w:p>
    <w:p w:rsidR="00AD0335" w:rsidRDefault="00AD0335">
      <w:pPr>
        <w:jc w:val="center"/>
        <w:rPr>
          <w:rFonts w:ascii="宋体"/>
          <w:sz w:val="28"/>
          <w:szCs w:val="28"/>
        </w:rPr>
      </w:pPr>
    </w:p>
    <w:p w:rsidR="00AD0335" w:rsidRDefault="00AD0335">
      <w:pPr>
        <w:jc w:val="center"/>
        <w:rPr>
          <w:rFonts w:ascii="宋体"/>
          <w:sz w:val="28"/>
          <w:szCs w:val="28"/>
        </w:rPr>
      </w:pPr>
    </w:p>
    <w:p w:rsidR="00AD0335" w:rsidRDefault="00AD0335">
      <w:pPr>
        <w:jc w:val="center"/>
        <w:rPr>
          <w:rFonts w:ascii="宋体"/>
          <w:sz w:val="28"/>
          <w:szCs w:val="28"/>
        </w:rPr>
      </w:pPr>
    </w:p>
    <w:p w:rsidR="00AD0335" w:rsidRDefault="00AD0335">
      <w:pPr>
        <w:jc w:val="center"/>
        <w:rPr>
          <w:rFonts w:ascii="宋体"/>
          <w:sz w:val="28"/>
          <w:szCs w:val="28"/>
        </w:rPr>
      </w:pPr>
    </w:p>
    <w:p w:rsidR="00AD0335" w:rsidRDefault="00AD0335">
      <w:pPr>
        <w:jc w:val="center"/>
        <w:rPr>
          <w:rFonts w:ascii="宋体"/>
          <w:sz w:val="28"/>
          <w:szCs w:val="28"/>
        </w:rPr>
      </w:pPr>
    </w:p>
    <w:p w:rsidR="00AD0335" w:rsidRDefault="00AD0335">
      <w:pPr>
        <w:jc w:val="center"/>
        <w:rPr>
          <w:rFonts w:ascii="宋体"/>
          <w:sz w:val="28"/>
          <w:szCs w:val="28"/>
        </w:rPr>
      </w:pPr>
    </w:p>
    <w:p w:rsidR="00AD0335" w:rsidRDefault="00AD0335">
      <w:pPr>
        <w:jc w:val="center"/>
        <w:rPr>
          <w:rFonts w:ascii="宋体"/>
          <w:sz w:val="28"/>
          <w:szCs w:val="28"/>
        </w:rPr>
      </w:pPr>
    </w:p>
    <w:p w:rsidR="00AD0335" w:rsidRDefault="00AD0335">
      <w:pPr>
        <w:jc w:val="center"/>
        <w:rPr>
          <w:rFonts w:ascii="宋体"/>
          <w:sz w:val="72"/>
          <w:szCs w:val="72"/>
        </w:rPr>
      </w:pPr>
    </w:p>
    <w:p w:rsidR="00AD0335" w:rsidRDefault="00AD0335">
      <w:pPr>
        <w:jc w:val="center"/>
        <w:rPr>
          <w:rFonts w:ascii="宋体"/>
          <w:sz w:val="72"/>
          <w:szCs w:val="72"/>
        </w:rPr>
      </w:pPr>
    </w:p>
    <w:p w:rsidR="00AD0335" w:rsidRDefault="00AD0335">
      <w:pPr>
        <w:jc w:val="center"/>
        <w:rPr>
          <w:rFonts w:ascii="宋体"/>
          <w:sz w:val="72"/>
          <w:szCs w:val="72"/>
        </w:rPr>
      </w:pPr>
    </w:p>
    <w:p w:rsidR="00AD0335" w:rsidRPr="00BB45EF" w:rsidRDefault="00AD0335">
      <w:pPr>
        <w:pStyle w:val="Default"/>
        <w:jc w:val="center"/>
        <w:rPr>
          <w:rFonts w:hAnsi="黑体" w:cs="方正小标宋_GBK" w:hint="eastAsia"/>
          <w:sz w:val="84"/>
          <w:szCs w:val="84"/>
        </w:rPr>
      </w:pPr>
      <w:r w:rsidRPr="00BB45EF">
        <w:rPr>
          <w:rFonts w:hAnsi="黑体" w:cs="方正小标宋_GBK" w:hint="eastAsia"/>
          <w:sz w:val="84"/>
          <w:szCs w:val="84"/>
        </w:rPr>
        <w:t>第二部分</w:t>
      </w:r>
    </w:p>
    <w:p w:rsidR="00AD0335" w:rsidRPr="00BB45EF" w:rsidRDefault="00AD0335">
      <w:pPr>
        <w:pStyle w:val="Default"/>
        <w:jc w:val="center"/>
        <w:rPr>
          <w:rFonts w:hAnsi="黑体" w:cs="方正小标宋_GBK" w:hint="eastAsia"/>
          <w:sz w:val="84"/>
          <w:szCs w:val="84"/>
        </w:rPr>
      </w:pPr>
    </w:p>
    <w:p w:rsidR="00AD0335" w:rsidRPr="00BB45EF" w:rsidRDefault="00AD0335">
      <w:pPr>
        <w:jc w:val="center"/>
        <w:rPr>
          <w:rFonts w:ascii="黑体" w:eastAsia="黑体" w:hAnsi="黑体" w:hint="eastAsia"/>
          <w:sz w:val="84"/>
          <w:szCs w:val="84"/>
        </w:rPr>
      </w:pPr>
      <w:r w:rsidRPr="00BB45EF">
        <w:rPr>
          <w:rFonts w:ascii="黑体" w:eastAsia="黑体" w:hAnsi="黑体" w:cs="方正小标宋_GBK"/>
          <w:sz w:val="84"/>
          <w:szCs w:val="84"/>
        </w:rPr>
        <w:t>202</w:t>
      </w:r>
      <w:r w:rsidR="004A69B3" w:rsidRPr="00BB45EF">
        <w:rPr>
          <w:rFonts w:ascii="黑体" w:eastAsia="黑体" w:hAnsi="黑体" w:cs="方正小标宋_GBK" w:hint="eastAsia"/>
          <w:sz w:val="84"/>
          <w:szCs w:val="84"/>
        </w:rPr>
        <w:t>4</w:t>
      </w:r>
      <w:r w:rsidRPr="00BB45EF">
        <w:rPr>
          <w:rFonts w:ascii="黑体" w:eastAsia="黑体" w:hAnsi="黑体" w:cs="方正小标宋_GBK" w:hint="eastAsia"/>
          <w:sz w:val="84"/>
          <w:szCs w:val="84"/>
        </w:rPr>
        <w:t>年度部门决算表</w:t>
      </w:r>
    </w:p>
    <w:p w:rsidR="00AD0335" w:rsidRPr="00BB45EF" w:rsidRDefault="00AD0335">
      <w:pPr>
        <w:jc w:val="center"/>
        <w:rPr>
          <w:rFonts w:ascii="黑体" w:eastAsia="黑体" w:hAnsi="黑体" w:hint="eastAsia"/>
          <w:sz w:val="84"/>
          <w:szCs w:val="84"/>
        </w:rPr>
      </w:pPr>
    </w:p>
    <w:p w:rsidR="00AD0335" w:rsidRDefault="00AD0335">
      <w:pPr>
        <w:jc w:val="center"/>
        <w:rPr>
          <w:rFonts w:ascii="宋体"/>
          <w:sz w:val="72"/>
          <w:szCs w:val="72"/>
        </w:rPr>
      </w:pPr>
    </w:p>
    <w:p w:rsidR="00AD0335" w:rsidRDefault="00AD0335">
      <w:pPr>
        <w:jc w:val="center"/>
        <w:rPr>
          <w:rFonts w:ascii="宋体"/>
          <w:sz w:val="72"/>
          <w:szCs w:val="72"/>
        </w:rPr>
      </w:pPr>
    </w:p>
    <w:p w:rsidR="00AD0335" w:rsidRDefault="00AD0335">
      <w:pPr>
        <w:jc w:val="center"/>
        <w:rPr>
          <w:rFonts w:ascii="宋体"/>
          <w:sz w:val="72"/>
          <w:szCs w:val="72"/>
        </w:rPr>
      </w:pPr>
    </w:p>
    <w:p w:rsidR="00AD0335" w:rsidRDefault="00AD0335">
      <w:pPr>
        <w:jc w:val="left"/>
        <w:rPr>
          <w:rFonts w:ascii="宋体"/>
          <w:sz w:val="32"/>
          <w:szCs w:val="32"/>
        </w:rPr>
      </w:pPr>
    </w:p>
    <w:p w:rsidR="00AD0335" w:rsidRDefault="00AD0335">
      <w:pPr>
        <w:jc w:val="left"/>
        <w:rPr>
          <w:rFonts w:ascii="宋体"/>
          <w:sz w:val="32"/>
          <w:szCs w:val="32"/>
        </w:rPr>
        <w:sectPr w:rsidR="00AD0335">
          <w:headerReference w:type="default" r:id="rId7"/>
          <w:pgSz w:w="11906" w:h="16838"/>
          <w:pgMar w:top="720" w:right="720" w:bottom="720" w:left="720" w:header="851" w:footer="992" w:gutter="0"/>
          <w:cols w:space="425"/>
          <w:docGrid w:type="lines" w:linePitch="312"/>
        </w:sectPr>
      </w:pPr>
    </w:p>
    <w:tbl>
      <w:tblPr>
        <w:tblW w:w="4911" w:type="pct"/>
        <w:tblInd w:w="118" w:type="dxa"/>
        <w:tblLook w:val="00A0" w:firstRow="1" w:lastRow="0" w:firstColumn="1" w:lastColumn="0" w:noHBand="0" w:noVBand="0"/>
      </w:tblPr>
      <w:tblGrid>
        <w:gridCol w:w="4516"/>
        <w:gridCol w:w="736"/>
        <w:gridCol w:w="2537"/>
        <w:gridCol w:w="4174"/>
        <w:gridCol w:w="886"/>
        <w:gridCol w:w="2487"/>
      </w:tblGrid>
      <w:tr w:rsidR="00AD0335" w:rsidRPr="00167AC5">
        <w:trPr>
          <w:trHeight w:val="360"/>
        </w:trPr>
        <w:tc>
          <w:tcPr>
            <w:tcW w:w="5000" w:type="pct"/>
            <w:gridSpan w:val="6"/>
            <w:tcBorders>
              <w:top w:val="nil"/>
              <w:left w:val="nil"/>
              <w:bottom w:val="nil"/>
              <w:right w:val="nil"/>
            </w:tcBorders>
            <w:noWrap/>
            <w:vAlign w:val="center"/>
          </w:tcPr>
          <w:p w:rsidR="00AD0335" w:rsidRPr="00167AC5" w:rsidRDefault="00AD0335">
            <w:pPr>
              <w:widowControl/>
              <w:jc w:val="center"/>
              <w:rPr>
                <w:rFonts w:ascii="宋体" w:cs="宋体"/>
                <w:color w:val="000000"/>
                <w:kern w:val="0"/>
                <w:sz w:val="32"/>
                <w:szCs w:val="32"/>
              </w:rPr>
            </w:pPr>
            <w:r>
              <w:rPr>
                <w:rFonts w:ascii="华文中宋" w:eastAsia="华文中宋" w:hAnsi="华文中宋" w:cs="华文中宋" w:hint="eastAsia"/>
                <w:color w:val="000000"/>
                <w:kern w:val="0"/>
                <w:sz w:val="32"/>
                <w:szCs w:val="32"/>
              </w:rPr>
              <w:lastRenderedPageBreak/>
              <w:t>收入支出决算总表</w:t>
            </w:r>
          </w:p>
        </w:tc>
      </w:tr>
      <w:tr w:rsidR="00AD0335" w:rsidRPr="00167AC5" w:rsidTr="002A2181">
        <w:trPr>
          <w:trHeight w:val="199"/>
        </w:trPr>
        <w:tc>
          <w:tcPr>
            <w:tcW w:w="1472"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240"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827"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361"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289"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811"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color w:val="000000"/>
                <w:kern w:val="0"/>
                <w:szCs w:val="21"/>
              </w:rPr>
            </w:pPr>
            <w:r w:rsidRPr="00167AC5">
              <w:rPr>
                <w:rFonts w:ascii="Times New Roman" w:hAnsi="Times New Roman" w:hint="eastAsia"/>
                <w:color w:val="000000"/>
                <w:kern w:val="0"/>
                <w:szCs w:val="21"/>
              </w:rPr>
              <w:t>公开</w:t>
            </w:r>
            <w:r w:rsidRPr="00167AC5">
              <w:rPr>
                <w:rFonts w:ascii="Times New Roman" w:hAnsi="Times New Roman"/>
                <w:color w:val="000000"/>
                <w:kern w:val="0"/>
                <w:szCs w:val="21"/>
              </w:rPr>
              <w:t>01</w:t>
            </w:r>
            <w:r w:rsidRPr="00167AC5">
              <w:rPr>
                <w:rFonts w:ascii="Times New Roman" w:hAnsi="Times New Roman" w:hint="eastAsia"/>
                <w:color w:val="000000"/>
                <w:kern w:val="0"/>
                <w:szCs w:val="21"/>
              </w:rPr>
              <w:t>表</w:t>
            </w:r>
          </w:p>
        </w:tc>
      </w:tr>
      <w:tr w:rsidR="00AD0335" w:rsidRPr="00167AC5" w:rsidTr="002A2181">
        <w:trPr>
          <w:trHeight w:val="300"/>
        </w:trPr>
        <w:tc>
          <w:tcPr>
            <w:tcW w:w="1472" w:type="pct"/>
            <w:tcBorders>
              <w:top w:val="nil"/>
              <w:left w:val="nil"/>
              <w:bottom w:val="nil"/>
              <w:right w:val="nil"/>
            </w:tcBorders>
            <w:shd w:val="clear" w:color="000000" w:fill="FFFFFF"/>
            <w:noWrap/>
            <w:vAlign w:val="center"/>
          </w:tcPr>
          <w:p w:rsidR="00AD0335" w:rsidRPr="00167AC5" w:rsidRDefault="00AD0335" w:rsidP="00273C4F">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部门：祁阳市商业企业改制服务</w:t>
            </w:r>
            <w:r w:rsidR="00273C4F">
              <w:rPr>
                <w:rFonts w:ascii="Times New Roman" w:hAnsi="Times New Roman" w:hint="eastAsia"/>
                <w:color w:val="000000"/>
                <w:kern w:val="0"/>
                <w:szCs w:val="21"/>
              </w:rPr>
              <w:t>中心</w:t>
            </w:r>
          </w:p>
        </w:tc>
        <w:tc>
          <w:tcPr>
            <w:tcW w:w="240"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827"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361"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289"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811"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color w:val="000000"/>
                <w:kern w:val="0"/>
                <w:szCs w:val="21"/>
              </w:rPr>
            </w:pPr>
            <w:r w:rsidRPr="00167AC5">
              <w:rPr>
                <w:rFonts w:ascii="Times New Roman" w:hAnsi="Times New Roman" w:hint="eastAsia"/>
                <w:color w:val="000000"/>
                <w:kern w:val="0"/>
                <w:szCs w:val="21"/>
              </w:rPr>
              <w:t>单位：万元</w:t>
            </w:r>
          </w:p>
        </w:tc>
      </w:tr>
      <w:tr w:rsidR="00AD0335" w:rsidRPr="00167AC5" w:rsidTr="002A2181">
        <w:trPr>
          <w:trHeight w:val="340"/>
        </w:trPr>
        <w:tc>
          <w:tcPr>
            <w:tcW w:w="2539"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收入</w:t>
            </w:r>
          </w:p>
        </w:tc>
        <w:tc>
          <w:tcPr>
            <w:tcW w:w="2461" w:type="pct"/>
            <w:gridSpan w:val="3"/>
            <w:tcBorders>
              <w:top w:val="single" w:sz="4" w:space="0" w:color="auto"/>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支出</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项</w:t>
            </w:r>
            <w:r w:rsidRPr="00167AC5">
              <w:rPr>
                <w:rFonts w:ascii="Times New Roman" w:hAnsi="Times New Roman"/>
                <w:kern w:val="0"/>
                <w:szCs w:val="21"/>
              </w:rPr>
              <w:t xml:space="preserve">    </w:t>
            </w:r>
            <w:r w:rsidRPr="00167AC5">
              <w:rPr>
                <w:rFonts w:ascii="Times New Roman" w:hAnsi="Times New Roman" w:hint="eastAsia"/>
                <w:kern w:val="0"/>
                <w:szCs w:val="21"/>
              </w:rPr>
              <w:t>目</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行次</w:t>
            </w:r>
          </w:p>
        </w:tc>
        <w:tc>
          <w:tcPr>
            <w:tcW w:w="827"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决算数</w:t>
            </w:r>
          </w:p>
        </w:tc>
        <w:tc>
          <w:tcPr>
            <w:tcW w:w="1361"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项</w:t>
            </w:r>
            <w:r w:rsidRPr="00167AC5">
              <w:rPr>
                <w:rFonts w:ascii="Times New Roman" w:hAnsi="Times New Roman"/>
                <w:kern w:val="0"/>
                <w:szCs w:val="21"/>
              </w:rPr>
              <w:t xml:space="preserve">    </w:t>
            </w:r>
            <w:r w:rsidRPr="00167AC5">
              <w:rPr>
                <w:rFonts w:ascii="Times New Roman" w:hAnsi="Times New Roman" w:hint="eastAsia"/>
                <w:kern w:val="0"/>
                <w:szCs w:val="21"/>
              </w:rPr>
              <w:t>目</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行次</w:t>
            </w:r>
          </w:p>
        </w:tc>
        <w:tc>
          <w:tcPr>
            <w:tcW w:w="811"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决算数</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栏</w:t>
            </w:r>
            <w:r w:rsidRPr="00167AC5">
              <w:rPr>
                <w:rFonts w:ascii="Times New Roman" w:hAnsi="Times New Roman"/>
                <w:kern w:val="0"/>
                <w:szCs w:val="21"/>
              </w:rPr>
              <w:t xml:space="preserve">    </w:t>
            </w:r>
            <w:r w:rsidRPr="00167AC5">
              <w:rPr>
                <w:rFonts w:ascii="Times New Roman" w:hAnsi="Times New Roman" w:hint="eastAsia"/>
                <w:kern w:val="0"/>
                <w:szCs w:val="21"/>
              </w:rPr>
              <w:t>次</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827"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w:t>
            </w:r>
          </w:p>
        </w:tc>
        <w:tc>
          <w:tcPr>
            <w:tcW w:w="1361"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栏</w:t>
            </w:r>
            <w:r w:rsidRPr="00167AC5">
              <w:rPr>
                <w:rFonts w:ascii="Times New Roman" w:hAnsi="Times New Roman"/>
                <w:kern w:val="0"/>
                <w:szCs w:val="21"/>
              </w:rPr>
              <w:t xml:space="preserve">    </w:t>
            </w:r>
            <w:r w:rsidRPr="00167AC5">
              <w:rPr>
                <w:rFonts w:ascii="Times New Roman" w:hAnsi="Times New Roman" w:hint="eastAsia"/>
                <w:kern w:val="0"/>
                <w:szCs w:val="21"/>
              </w:rPr>
              <w:t>次</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811"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一、一般公共预算财政拨款收入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w:t>
            </w:r>
          </w:p>
        </w:tc>
        <w:tc>
          <w:tcPr>
            <w:tcW w:w="827" w:type="pct"/>
            <w:tcBorders>
              <w:top w:val="nil"/>
              <w:left w:val="nil"/>
              <w:bottom w:val="single" w:sz="4" w:space="0" w:color="auto"/>
              <w:right w:val="single" w:sz="4" w:space="0" w:color="auto"/>
            </w:tcBorders>
            <w:noWrap/>
            <w:vAlign w:val="center"/>
          </w:tcPr>
          <w:p w:rsidR="00AD0335" w:rsidRPr="00167AC5" w:rsidRDefault="00CC06D0" w:rsidP="002A2181">
            <w:pPr>
              <w:widowControl/>
              <w:jc w:val="center"/>
              <w:rPr>
                <w:rFonts w:ascii="Times New Roman" w:hAnsi="Times New Roman"/>
                <w:kern w:val="0"/>
                <w:szCs w:val="21"/>
              </w:rPr>
            </w:pPr>
            <w:r>
              <w:rPr>
                <w:rFonts w:ascii="Times New Roman" w:hAnsi="Times New Roman" w:hint="eastAsia"/>
                <w:kern w:val="0"/>
                <w:szCs w:val="21"/>
              </w:rPr>
              <w:t>305.49</w:t>
            </w:r>
          </w:p>
        </w:tc>
        <w:tc>
          <w:tcPr>
            <w:tcW w:w="1361"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一、一般公共服务支出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32</w:t>
            </w:r>
          </w:p>
        </w:tc>
        <w:tc>
          <w:tcPr>
            <w:tcW w:w="811"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二、政府性基金预算财政拨款收入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二、外交支出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33</w:t>
            </w:r>
          </w:p>
        </w:tc>
        <w:tc>
          <w:tcPr>
            <w:tcW w:w="811"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三、国有资本经营预算财政拨款收入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三、国防支出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34</w:t>
            </w:r>
          </w:p>
        </w:tc>
        <w:tc>
          <w:tcPr>
            <w:tcW w:w="811"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四、上级补助收入</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4</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四、公共安全支出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35</w:t>
            </w:r>
          </w:p>
        </w:tc>
        <w:tc>
          <w:tcPr>
            <w:tcW w:w="811"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五、事业收入</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5</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五、教育支出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36</w:t>
            </w:r>
          </w:p>
        </w:tc>
        <w:tc>
          <w:tcPr>
            <w:tcW w:w="811"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六、经营收入</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6</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六、科学技术支出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37</w:t>
            </w:r>
          </w:p>
        </w:tc>
        <w:tc>
          <w:tcPr>
            <w:tcW w:w="811"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七、附属单位上缴收入</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7</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七、文化旅游体育与传媒支出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38</w:t>
            </w:r>
          </w:p>
        </w:tc>
        <w:tc>
          <w:tcPr>
            <w:tcW w:w="811"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八、其他收入</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8</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 xml:space="preserve">　</w:t>
            </w: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八、社会保障和就业支出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39</w:t>
            </w:r>
          </w:p>
        </w:tc>
        <w:tc>
          <w:tcPr>
            <w:tcW w:w="811" w:type="pct"/>
            <w:tcBorders>
              <w:top w:val="nil"/>
              <w:left w:val="nil"/>
              <w:bottom w:val="single" w:sz="4" w:space="0" w:color="auto"/>
              <w:right w:val="single" w:sz="4" w:space="0" w:color="auto"/>
            </w:tcBorders>
            <w:noWrap/>
            <w:vAlign w:val="center"/>
          </w:tcPr>
          <w:p w:rsidR="00AD0335" w:rsidRPr="00167AC5" w:rsidRDefault="00CC06D0" w:rsidP="002A2181">
            <w:pPr>
              <w:widowControl/>
              <w:jc w:val="center"/>
              <w:rPr>
                <w:rFonts w:ascii="Times New Roman" w:hAnsi="Times New Roman"/>
                <w:kern w:val="0"/>
                <w:szCs w:val="21"/>
              </w:rPr>
            </w:pPr>
            <w:r>
              <w:rPr>
                <w:rFonts w:ascii="Times New Roman" w:hAnsi="Times New Roman" w:hint="eastAsia"/>
                <w:kern w:val="0"/>
                <w:szCs w:val="21"/>
              </w:rPr>
              <w:t>98.4</w:t>
            </w:r>
            <w:r w:rsidR="00273C4F">
              <w:rPr>
                <w:rFonts w:ascii="Times New Roman" w:hAnsi="Times New Roman" w:hint="eastAsia"/>
                <w:kern w:val="0"/>
                <w:szCs w:val="21"/>
              </w:rPr>
              <w:t>7</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9</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九、卫生健康支出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40</w:t>
            </w:r>
          </w:p>
        </w:tc>
        <w:tc>
          <w:tcPr>
            <w:tcW w:w="811" w:type="pct"/>
            <w:tcBorders>
              <w:top w:val="nil"/>
              <w:left w:val="nil"/>
              <w:bottom w:val="single" w:sz="4" w:space="0" w:color="auto"/>
              <w:right w:val="single" w:sz="4" w:space="0" w:color="auto"/>
            </w:tcBorders>
            <w:noWrap/>
            <w:vAlign w:val="center"/>
          </w:tcPr>
          <w:p w:rsidR="00AD0335" w:rsidRPr="00167AC5" w:rsidRDefault="00CC06D0" w:rsidP="002A2181">
            <w:pPr>
              <w:widowControl/>
              <w:jc w:val="center"/>
              <w:rPr>
                <w:rFonts w:ascii="Times New Roman" w:hAnsi="Times New Roman"/>
                <w:bCs/>
                <w:kern w:val="0"/>
                <w:szCs w:val="21"/>
              </w:rPr>
            </w:pPr>
            <w:r>
              <w:rPr>
                <w:rFonts w:ascii="Times New Roman" w:hAnsi="Times New Roman" w:hint="eastAsia"/>
                <w:bCs/>
                <w:kern w:val="0"/>
                <w:szCs w:val="21"/>
              </w:rPr>
              <w:t>4.07</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10</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十、节能环保支出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41</w:t>
            </w:r>
          </w:p>
        </w:tc>
        <w:tc>
          <w:tcPr>
            <w:tcW w:w="811" w:type="pct"/>
            <w:tcBorders>
              <w:top w:val="nil"/>
              <w:left w:val="nil"/>
              <w:bottom w:val="single" w:sz="4" w:space="0" w:color="auto"/>
              <w:right w:val="single" w:sz="4" w:space="0" w:color="auto"/>
            </w:tcBorders>
            <w:noWrap/>
            <w:vAlign w:val="center"/>
          </w:tcPr>
          <w:p w:rsidR="00AD0335" w:rsidRPr="00167AC5" w:rsidRDefault="00AD0335" w:rsidP="002A2181">
            <w:pPr>
              <w:widowControl/>
              <w:jc w:val="center"/>
              <w:rPr>
                <w:rFonts w:ascii="Times New Roman" w:hAnsi="Times New Roman"/>
                <w:bCs/>
                <w:kern w:val="0"/>
                <w:szCs w:val="21"/>
              </w:rPr>
            </w:pP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11</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十一、城乡社区支出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42</w:t>
            </w:r>
          </w:p>
        </w:tc>
        <w:tc>
          <w:tcPr>
            <w:tcW w:w="811" w:type="pct"/>
            <w:tcBorders>
              <w:top w:val="nil"/>
              <w:left w:val="nil"/>
              <w:bottom w:val="single" w:sz="4" w:space="0" w:color="auto"/>
              <w:right w:val="single" w:sz="4" w:space="0" w:color="auto"/>
            </w:tcBorders>
            <w:noWrap/>
            <w:vAlign w:val="center"/>
          </w:tcPr>
          <w:p w:rsidR="00AD0335" w:rsidRPr="00167AC5" w:rsidRDefault="00AD0335" w:rsidP="002A2181">
            <w:pPr>
              <w:widowControl/>
              <w:jc w:val="center"/>
              <w:rPr>
                <w:rFonts w:ascii="Times New Roman" w:hAnsi="Times New Roman"/>
                <w:bCs/>
                <w:kern w:val="0"/>
                <w:szCs w:val="21"/>
              </w:rPr>
            </w:pP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12</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十二、农林水支出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43</w:t>
            </w:r>
          </w:p>
        </w:tc>
        <w:tc>
          <w:tcPr>
            <w:tcW w:w="811" w:type="pct"/>
            <w:tcBorders>
              <w:top w:val="nil"/>
              <w:left w:val="nil"/>
              <w:bottom w:val="single" w:sz="4" w:space="0" w:color="auto"/>
              <w:right w:val="single" w:sz="4" w:space="0" w:color="auto"/>
            </w:tcBorders>
            <w:noWrap/>
            <w:vAlign w:val="center"/>
          </w:tcPr>
          <w:p w:rsidR="00AD0335" w:rsidRPr="00167AC5" w:rsidRDefault="00AD0335" w:rsidP="002A2181">
            <w:pPr>
              <w:widowControl/>
              <w:jc w:val="center"/>
              <w:rPr>
                <w:rFonts w:ascii="Times New Roman" w:hAnsi="Times New Roman"/>
                <w:bCs/>
                <w:kern w:val="0"/>
                <w:szCs w:val="21"/>
              </w:rPr>
            </w:pP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13</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十三、交通运输支出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44</w:t>
            </w:r>
          </w:p>
        </w:tc>
        <w:tc>
          <w:tcPr>
            <w:tcW w:w="811" w:type="pct"/>
            <w:tcBorders>
              <w:top w:val="nil"/>
              <w:left w:val="nil"/>
              <w:bottom w:val="single" w:sz="4" w:space="0" w:color="auto"/>
              <w:right w:val="single" w:sz="4" w:space="0" w:color="auto"/>
            </w:tcBorders>
            <w:noWrap/>
            <w:vAlign w:val="center"/>
          </w:tcPr>
          <w:p w:rsidR="00AD0335" w:rsidRPr="00167AC5" w:rsidRDefault="00AD0335" w:rsidP="002A2181">
            <w:pPr>
              <w:widowControl/>
              <w:jc w:val="center"/>
              <w:rPr>
                <w:rFonts w:ascii="Times New Roman" w:hAnsi="Times New Roman"/>
                <w:bCs/>
                <w:kern w:val="0"/>
                <w:szCs w:val="21"/>
              </w:rPr>
            </w:pP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14</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十四、资源勘探工业信息等支出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45</w:t>
            </w:r>
          </w:p>
        </w:tc>
        <w:tc>
          <w:tcPr>
            <w:tcW w:w="811" w:type="pct"/>
            <w:tcBorders>
              <w:top w:val="nil"/>
              <w:left w:val="nil"/>
              <w:bottom w:val="single" w:sz="4" w:space="0" w:color="auto"/>
              <w:right w:val="single" w:sz="4" w:space="0" w:color="auto"/>
            </w:tcBorders>
            <w:noWrap/>
            <w:vAlign w:val="center"/>
          </w:tcPr>
          <w:p w:rsidR="00AD0335" w:rsidRPr="00167AC5" w:rsidRDefault="00AD0335" w:rsidP="002A2181">
            <w:pPr>
              <w:widowControl/>
              <w:jc w:val="center"/>
              <w:rPr>
                <w:rFonts w:ascii="Times New Roman" w:hAnsi="Times New Roman"/>
                <w:bCs/>
                <w:kern w:val="0"/>
                <w:szCs w:val="21"/>
              </w:rPr>
            </w:pP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15</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十五、商业服务业等支出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46</w:t>
            </w:r>
          </w:p>
        </w:tc>
        <w:tc>
          <w:tcPr>
            <w:tcW w:w="811" w:type="pct"/>
            <w:tcBorders>
              <w:top w:val="nil"/>
              <w:left w:val="nil"/>
              <w:bottom w:val="single" w:sz="4" w:space="0" w:color="auto"/>
              <w:right w:val="single" w:sz="4" w:space="0" w:color="auto"/>
            </w:tcBorders>
            <w:noWrap/>
            <w:vAlign w:val="center"/>
          </w:tcPr>
          <w:p w:rsidR="00AD0335" w:rsidRPr="00167AC5" w:rsidRDefault="00CC06D0" w:rsidP="002A2181">
            <w:pPr>
              <w:widowControl/>
              <w:jc w:val="center"/>
              <w:rPr>
                <w:rFonts w:ascii="Times New Roman" w:hAnsi="Times New Roman"/>
                <w:bCs/>
                <w:kern w:val="0"/>
                <w:szCs w:val="21"/>
              </w:rPr>
            </w:pPr>
            <w:r>
              <w:rPr>
                <w:rFonts w:ascii="Times New Roman" w:hAnsi="Times New Roman" w:hint="eastAsia"/>
                <w:bCs/>
                <w:kern w:val="0"/>
                <w:szCs w:val="21"/>
              </w:rPr>
              <w:t>195.69</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16</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十六、金融支出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47</w:t>
            </w:r>
          </w:p>
        </w:tc>
        <w:tc>
          <w:tcPr>
            <w:tcW w:w="81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b/>
                <w:bCs/>
                <w:kern w:val="0"/>
                <w:szCs w:val="21"/>
              </w:rPr>
            </w:pP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17</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十七、援助其他地区支出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48</w:t>
            </w:r>
          </w:p>
        </w:tc>
        <w:tc>
          <w:tcPr>
            <w:tcW w:w="81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b/>
                <w:bCs/>
                <w:kern w:val="0"/>
                <w:szCs w:val="21"/>
              </w:rPr>
            </w:pPr>
          </w:p>
        </w:tc>
      </w:tr>
      <w:tr w:rsidR="00AD0335" w:rsidRPr="00167AC5" w:rsidTr="002A2181">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18</w:t>
            </w:r>
          </w:p>
        </w:tc>
        <w:tc>
          <w:tcPr>
            <w:tcW w:w="827" w:type="pct"/>
            <w:tcBorders>
              <w:top w:val="single" w:sz="4" w:space="0" w:color="auto"/>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single" w:sz="4" w:space="0" w:color="auto"/>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十八、自然资源海洋气象等支出</w:t>
            </w:r>
          </w:p>
        </w:tc>
        <w:tc>
          <w:tcPr>
            <w:tcW w:w="28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49</w:t>
            </w:r>
          </w:p>
        </w:tc>
        <w:tc>
          <w:tcPr>
            <w:tcW w:w="811" w:type="pct"/>
            <w:tcBorders>
              <w:top w:val="single" w:sz="4" w:space="0" w:color="auto"/>
              <w:left w:val="single" w:sz="4" w:space="0" w:color="auto"/>
              <w:bottom w:val="single" w:sz="4" w:space="0" w:color="auto"/>
              <w:right w:val="single" w:sz="4" w:space="0" w:color="auto"/>
            </w:tcBorders>
            <w:noWrap/>
            <w:vAlign w:val="center"/>
          </w:tcPr>
          <w:p w:rsidR="00AD0335" w:rsidRPr="00167AC5" w:rsidRDefault="00AD0335" w:rsidP="00CC06D0">
            <w:pPr>
              <w:widowControl/>
              <w:jc w:val="center"/>
              <w:rPr>
                <w:rFonts w:ascii="Times New Roman" w:hAnsi="Times New Roman"/>
                <w:b/>
                <w:bCs/>
                <w:kern w:val="0"/>
                <w:szCs w:val="21"/>
              </w:rPr>
            </w:pPr>
          </w:p>
        </w:tc>
      </w:tr>
      <w:tr w:rsidR="00AD0335" w:rsidRPr="00167AC5" w:rsidTr="002A2181">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19</w:t>
            </w:r>
          </w:p>
        </w:tc>
        <w:tc>
          <w:tcPr>
            <w:tcW w:w="827" w:type="pct"/>
            <w:tcBorders>
              <w:top w:val="single" w:sz="4" w:space="0" w:color="auto"/>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十九、住房保障支出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50</w:t>
            </w:r>
          </w:p>
        </w:tc>
        <w:tc>
          <w:tcPr>
            <w:tcW w:w="811" w:type="pct"/>
            <w:tcBorders>
              <w:top w:val="single" w:sz="4" w:space="0" w:color="auto"/>
              <w:left w:val="nil"/>
              <w:bottom w:val="single" w:sz="4" w:space="0" w:color="auto"/>
              <w:right w:val="single" w:sz="4" w:space="0" w:color="auto"/>
            </w:tcBorders>
            <w:noWrap/>
            <w:vAlign w:val="center"/>
          </w:tcPr>
          <w:p w:rsidR="00AD0335" w:rsidRPr="00CC06D0" w:rsidRDefault="00CC06D0" w:rsidP="00CC06D0">
            <w:pPr>
              <w:widowControl/>
              <w:jc w:val="center"/>
              <w:rPr>
                <w:rFonts w:ascii="Times New Roman" w:hAnsi="Times New Roman"/>
                <w:bCs/>
                <w:kern w:val="0"/>
                <w:szCs w:val="21"/>
              </w:rPr>
            </w:pPr>
            <w:r w:rsidRPr="00CC06D0">
              <w:rPr>
                <w:rFonts w:ascii="Times New Roman" w:hAnsi="Times New Roman" w:hint="eastAsia"/>
                <w:bCs/>
                <w:kern w:val="0"/>
                <w:szCs w:val="21"/>
              </w:rPr>
              <w:t>7.26</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20</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二十、粮油物资储备支出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51</w:t>
            </w:r>
          </w:p>
        </w:tc>
        <w:tc>
          <w:tcPr>
            <w:tcW w:w="81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b/>
                <w:bCs/>
                <w:kern w:val="0"/>
                <w:szCs w:val="21"/>
              </w:rPr>
            </w:pP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21</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二十一、国有资本经营预算支出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52</w:t>
            </w:r>
          </w:p>
        </w:tc>
        <w:tc>
          <w:tcPr>
            <w:tcW w:w="81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b/>
                <w:bCs/>
                <w:kern w:val="0"/>
                <w:szCs w:val="21"/>
              </w:rPr>
            </w:pP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22</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二十二、灾害防治及应急管理支出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53</w:t>
            </w:r>
          </w:p>
        </w:tc>
        <w:tc>
          <w:tcPr>
            <w:tcW w:w="81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b/>
                <w:bCs/>
                <w:kern w:val="0"/>
                <w:szCs w:val="21"/>
              </w:rPr>
            </w:pP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23</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二十三、其他支出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54</w:t>
            </w:r>
          </w:p>
        </w:tc>
        <w:tc>
          <w:tcPr>
            <w:tcW w:w="81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b/>
                <w:bCs/>
                <w:kern w:val="0"/>
                <w:szCs w:val="21"/>
              </w:rPr>
            </w:pPr>
          </w:p>
        </w:tc>
      </w:tr>
      <w:tr w:rsidR="00AD0335" w:rsidRPr="00167AC5" w:rsidTr="002A2181">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24</w:t>
            </w:r>
          </w:p>
        </w:tc>
        <w:tc>
          <w:tcPr>
            <w:tcW w:w="827" w:type="pct"/>
            <w:tcBorders>
              <w:top w:val="single" w:sz="4" w:space="0" w:color="auto"/>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二十四、债务还本支出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55</w:t>
            </w:r>
          </w:p>
        </w:tc>
        <w:tc>
          <w:tcPr>
            <w:tcW w:w="811" w:type="pct"/>
            <w:tcBorders>
              <w:top w:val="single" w:sz="4" w:space="0" w:color="auto"/>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b/>
                <w:bCs/>
                <w:kern w:val="0"/>
                <w:szCs w:val="21"/>
              </w:rPr>
            </w:pPr>
          </w:p>
        </w:tc>
      </w:tr>
      <w:tr w:rsidR="00AD0335" w:rsidRPr="00167AC5" w:rsidTr="002A2181">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25</w:t>
            </w:r>
          </w:p>
        </w:tc>
        <w:tc>
          <w:tcPr>
            <w:tcW w:w="827" w:type="pct"/>
            <w:tcBorders>
              <w:top w:val="single" w:sz="4" w:space="0" w:color="auto"/>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二十五、债务付息支出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56</w:t>
            </w:r>
          </w:p>
        </w:tc>
        <w:tc>
          <w:tcPr>
            <w:tcW w:w="811" w:type="pct"/>
            <w:tcBorders>
              <w:top w:val="single" w:sz="4" w:space="0" w:color="auto"/>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b/>
                <w:bCs/>
                <w:kern w:val="0"/>
                <w:szCs w:val="21"/>
              </w:rPr>
            </w:pP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26</w:t>
            </w:r>
          </w:p>
        </w:tc>
        <w:tc>
          <w:tcPr>
            <w:tcW w:w="827"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二十六、抗疫特别国债安排的支出</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57</w:t>
            </w:r>
          </w:p>
        </w:tc>
        <w:tc>
          <w:tcPr>
            <w:tcW w:w="81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b/>
                <w:bCs/>
                <w:kern w:val="0"/>
                <w:szCs w:val="21"/>
              </w:rPr>
            </w:pP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center"/>
              <w:rPr>
                <w:rFonts w:ascii="Times New Roman" w:hAnsi="Times New Roman"/>
                <w:b/>
                <w:bCs/>
                <w:kern w:val="0"/>
                <w:szCs w:val="21"/>
              </w:rPr>
            </w:pPr>
            <w:r w:rsidRPr="00167AC5">
              <w:rPr>
                <w:rFonts w:ascii="Times New Roman" w:hAnsi="Times New Roman" w:hint="eastAsia"/>
                <w:b/>
                <w:bCs/>
                <w:kern w:val="0"/>
                <w:szCs w:val="21"/>
              </w:rPr>
              <w:t>本年收入合计</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27</w:t>
            </w:r>
          </w:p>
        </w:tc>
        <w:tc>
          <w:tcPr>
            <w:tcW w:w="827" w:type="pct"/>
            <w:tcBorders>
              <w:top w:val="nil"/>
              <w:left w:val="nil"/>
              <w:bottom w:val="single" w:sz="4" w:space="0" w:color="auto"/>
              <w:right w:val="single" w:sz="4" w:space="0" w:color="auto"/>
            </w:tcBorders>
            <w:noWrap/>
            <w:vAlign w:val="center"/>
          </w:tcPr>
          <w:p w:rsidR="00AD0335" w:rsidRPr="00167AC5" w:rsidRDefault="00CC06D0" w:rsidP="002A2181">
            <w:pPr>
              <w:widowControl/>
              <w:jc w:val="center"/>
              <w:rPr>
                <w:rFonts w:ascii="Times New Roman" w:hAnsi="Times New Roman"/>
                <w:kern w:val="0"/>
                <w:szCs w:val="21"/>
              </w:rPr>
            </w:pPr>
            <w:r>
              <w:rPr>
                <w:rFonts w:ascii="Times New Roman" w:hAnsi="Times New Roman" w:hint="eastAsia"/>
                <w:kern w:val="0"/>
                <w:szCs w:val="21"/>
              </w:rPr>
              <w:t>305.49</w:t>
            </w: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b/>
                <w:bCs/>
                <w:kern w:val="0"/>
                <w:szCs w:val="21"/>
              </w:rPr>
            </w:pPr>
            <w:r w:rsidRPr="00167AC5">
              <w:rPr>
                <w:rFonts w:ascii="Times New Roman" w:hAnsi="Times New Roman" w:hint="eastAsia"/>
                <w:b/>
                <w:bCs/>
                <w:kern w:val="0"/>
                <w:szCs w:val="21"/>
              </w:rPr>
              <w:t>本年支出合计</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58</w:t>
            </w:r>
          </w:p>
        </w:tc>
        <w:tc>
          <w:tcPr>
            <w:tcW w:w="811" w:type="pct"/>
            <w:tcBorders>
              <w:top w:val="nil"/>
              <w:left w:val="nil"/>
              <w:bottom w:val="single" w:sz="4" w:space="0" w:color="auto"/>
              <w:right w:val="single" w:sz="4" w:space="0" w:color="auto"/>
            </w:tcBorders>
            <w:noWrap/>
            <w:vAlign w:val="center"/>
          </w:tcPr>
          <w:p w:rsidR="00AD0335" w:rsidRPr="00167AC5" w:rsidRDefault="00273C4F" w:rsidP="00327476">
            <w:pPr>
              <w:widowControl/>
              <w:jc w:val="center"/>
              <w:rPr>
                <w:rFonts w:ascii="Times New Roman" w:hAnsi="Times New Roman"/>
                <w:kern w:val="0"/>
                <w:szCs w:val="21"/>
              </w:rPr>
            </w:pPr>
            <w:r>
              <w:rPr>
                <w:rFonts w:ascii="Times New Roman" w:hAnsi="Times New Roman" w:hint="eastAsia"/>
                <w:kern w:val="0"/>
                <w:szCs w:val="21"/>
              </w:rPr>
              <w:t>305.49</w:t>
            </w: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rPr>
                <w:rFonts w:ascii="Times New Roman" w:hAnsi="Times New Roman"/>
                <w:kern w:val="0"/>
                <w:szCs w:val="21"/>
              </w:rPr>
            </w:pPr>
            <w:r w:rsidRPr="00167AC5">
              <w:rPr>
                <w:rFonts w:ascii="Times New Roman" w:hAnsi="Times New Roman" w:hint="eastAsia"/>
                <w:kern w:val="0"/>
                <w:szCs w:val="21"/>
              </w:rPr>
              <w:t>使用非财政拨款结余</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28</w:t>
            </w:r>
          </w:p>
        </w:tc>
        <w:tc>
          <w:tcPr>
            <w:tcW w:w="827" w:type="pct"/>
            <w:tcBorders>
              <w:top w:val="nil"/>
              <w:left w:val="nil"/>
              <w:bottom w:val="single" w:sz="4" w:space="0" w:color="auto"/>
              <w:right w:val="single" w:sz="4" w:space="0" w:color="auto"/>
            </w:tcBorders>
            <w:noWrap/>
            <w:vAlign w:val="center"/>
          </w:tcPr>
          <w:p w:rsidR="00AD0335" w:rsidRPr="00167AC5" w:rsidRDefault="00AD0335" w:rsidP="002A2181">
            <w:pPr>
              <w:widowControl/>
              <w:jc w:val="center"/>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结余分配</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59</w:t>
            </w:r>
          </w:p>
        </w:tc>
        <w:tc>
          <w:tcPr>
            <w:tcW w:w="811" w:type="pct"/>
            <w:tcBorders>
              <w:top w:val="nil"/>
              <w:left w:val="nil"/>
              <w:bottom w:val="single" w:sz="4" w:space="0" w:color="auto"/>
              <w:right w:val="single" w:sz="4" w:space="0" w:color="auto"/>
            </w:tcBorders>
            <w:noWrap/>
            <w:vAlign w:val="center"/>
          </w:tcPr>
          <w:p w:rsidR="00AD0335" w:rsidRPr="00167AC5" w:rsidRDefault="00AD0335" w:rsidP="00327476">
            <w:pPr>
              <w:widowControl/>
              <w:jc w:val="center"/>
              <w:rPr>
                <w:rFonts w:ascii="Times New Roman" w:hAnsi="Times New Roman"/>
                <w:kern w:val="0"/>
                <w:szCs w:val="21"/>
              </w:rPr>
            </w:pP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rPr>
                <w:rFonts w:ascii="Times New Roman" w:hAnsi="Times New Roman"/>
                <w:kern w:val="0"/>
                <w:szCs w:val="21"/>
              </w:rPr>
            </w:pPr>
            <w:r w:rsidRPr="00167AC5">
              <w:rPr>
                <w:rFonts w:ascii="Times New Roman" w:hAnsi="Times New Roman" w:hint="eastAsia"/>
                <w:kern w:val="0"/>
                <w:szCs w:val="21"/>
              </w:rPr>
              <w:t>年初结转和结余</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29</w:t>
            </w:r>
          </w:p>
        </w:tc>
        <w:tc>
          <w:tcPr>
            <w:tcW w:w="827" w:type="pct"/>
            <w:tcBorders>
              <w:top w:val="nil"/>
              <w:left w:val="nil"/>
              <w:bottom w:val="single" w:sz="4" w:space="0" w:color="auto"/>
              <w:right w:val="single" w:sz="4" w:space="0" w:color="auto"/>
            </w:tcBorders>
            <w:noWrap/>
            <w:vAlign w:val="center"/>
          </w:tcPr>
          <w:p w:rsidR="00AD0335" w:rsidRPr="00167AC5" w:rsidRDefault="00AD0335" w:rsidP="002A2181">
            <w:pPr>
              <w:widowControl/>
              <w:jc w:val="center"/>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年末结转和结余</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60</w:t>
            </w:r>
          </w:p>
        </w:tc>
        <w:tc>
          <w:tcPr>
            <w:tcW w:w="811" w:type="pct"/>
            <w:tcBorders>
              <w:top w:val="nil"/>
              <w:left w:val="nil"/>
              <w:bottom w:val="single" w:sz="4" w:space="0" w:color="auto"/>
              <w:right w:val="single" w:sz="4" w:space="0" w:color="auto"/>
            </w:tcBorders>
            <w:noWrap/>
            <w:vAlign w:val="center"/>
          </w:tcPr>
          <w:p w:rsidR="00AD0335" w:rsidRPr="00167AC5" w:rsidRDefault="00AD0335" w:rsidP="00327476">
            <w:pPr>
              <w:widowControl/>
              <w:jc w:val="center"/>
              <w:rPr>
                <w:rFonts w:ascii="Times New Roman" w:hAnsi="Times New Roman"/>
                <w:kern w:val="0"/>
                <w:szCs w:val="21"/>
              </w:rPr>
            </w:pP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b/>
                <w:bCs/>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30</w:t>
            </w:r>
          </w:p>
        </w:tc>
        <w:tc>
          <w:tcPr>
            <w:tcW w:w="827" w:type="pct"/>
            <w:tcBorders>
              <w:top w:val="nil"/>
              <w:left w:val="nil"/>
              <w:bottom w:val="single" w:sz="4" w:space="0" w:color="auto"/>
              <w:right w:val="single" w:sz="4" w:space="0" w:color="auto"/>
            </w:tcBorders>
            <w:noWrap/>
            <w:vAlign w:val="center"/>
          </w:tcPr>
          <w:p w:rsidR="00AD0335" w:rsidRPr="00167AC5" w:rsidRDefault="00AD0335" w:rsidP="002A2181">
            <w:pPr>
              <w:widowControl/>
              <w:jc w:val="center"/>
              <w:rPr>
                <w:rFonts w:ascii="Times New Roman" w:hAnsi="Times New Roman"/>
                <w:kern w:val="0"/>
                <w:szCs w:val="21"/>
              </w:rPr>
            </w:pPr>
          </w:p>
        </w:tc>
        <w:tc>
          <w:tcPr>
            <w:tcW w:w="1361"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b/>
                <w:bCs/>
                <w:kern w:val="0"/>
                <w:szCs w:val="21"/>
              </w:rPr>
            </w:pP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61</w:t>
            </w:r>
          </w:p>
        </w:tc>
        <w:tc>
          <w:tcPr>
            <w:tcW w:w="811" w:type="pct"/>
            <w:tcBorders>
              <w:top w:val="nil"/>
              <w:left w:val="nil"/>
              <w:bottom w:val="single" w:sz="4" w:space="0" w:color="auto"/>
              <w:right w:val="single" w:sz="4" w:space="0" w:color="auto"/>
            </w:tcBorders>
            <w:noWrap/>
            <w:vAlign w:val="center"/>
          </w:tcPr>
          <w:p w:rsidR="00AD0335" w:rsidRPr="00167AC5" w:rsidRDefault="00AD0335" w:rsidP="00327476">
            <w:pPr>
              <w:widowControl/>
              <w:jc w:val="center"/>
              <w:rPr>
                <w:rFonts w:ascii="Times New Roman" w:hAnsi="Times New Roman"/>
                <w:kern w:val="0"/>
                <w:szCs w:val="21"/>
              </w:rPr>
            </w:pPr>
          </w:p>
        </w:tc>
      </w:tr>
      <w:tr w:rsidR="00AD0335" w:rsidRPr="00167AC5" w:rsidTr="002A2181">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b/>
                <w:bCs/>
                <w:kern w:val="0"/>
                <w:szCs w:val="21"/>
              </w:rPr>
            </w:pPr>
            <w:r w:rsidRPr="00167AC5">
              <w:rPr>
                <w:rFonts w:ascii="Times New Roman" w:hAnsi="Times New Roman" w:hint="eastAsia"/>
                <w:b/>
                <w:bCs/>
                <w:kern w:val="0"/>
                <w:szCs w:val="21"/>
              </w:rPr>
              <w:t>总计</w:t>
            </w:r>
          </w:p>
        </w:tc>
        <w:tc>
          <w:tcPr>
            <w:tcW w:w="240"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31</w:t>
            </w:r>
          </w:p>
        </w:tc>
        <w:tc>
          <w:tcPr>
            <w:tcW w:w="827" w:type="pct"/>
            <w:tcBorders>
              <w:top w:val="nil"/>
              <w:left w:val="nil"/>
              <w:bottom w:val="single" w:sz="4" w:space="0" w:color="auto"/>
              <w:right w:val="single" w:sz="4" w:space="0" w:color="auto"/>
            </w:tcBorders>
            <w:noWrap/>
            <w:vAlign w:val="center"/>
          </w:tcPr>
          <w:p w:rsidR="00AD0335" w:rsidRPr="00167AC5" w:rsidRDefault="00CC06D0" w:rsidP="002A2181">
            <w:pPr>
              <w:widowControl/>
              <w:jc w:val="center"/>
              <w:rPr>
                <w:rFonts w:ascii="Times New Roman" w:hAnsi="Times New Roman"/>
                <w:kern w:val="0"/>
                <w:szCs w:val="21"/>
              </w:rPr>
            </w:pPr>
            <w:r>
              <w:rPr>
                <w:rFonts w:ascii="Times New Roman" w:hAnsi="Times New Roman" w:hint="eastAsia"/>
                <w:kern w:val="0"/>
                <w:szCs w:val="21"/>
              </w:rPr>
              <w:t>305.49</w:t>
            </w:r>
          </w:p>
        </w:tc>
        <w:tc>
          <w:tcPr>
            <w:tcW w:w="1361"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b/>
                <w:bCs/>
                <w:kern w:val="0"/>
                <w:szCs w:val="21"/>
              </w:rPr>
            </w:pPr>
            <w:r w:rsidRPr="00167AC5">
              <w:rPr>
                <w:rFonts w:ascii="Times New Roman" w:hAnsi="Times New Roman" w:hint="eastAsia"/>
                <w:b/>
                <w:bCs/>
                <w:kern w:val="0"/>
                <w:szCs w:val="21"/>
              </w:rPr>
              <w:t>总计</w:t>
            </w:r>
          </w:p>
        </w:tc>
        <w:tc>
          <w:tcPr>
            <w:tcW w:w="28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62</w:t>
            </w:r>
          </w:p>
        </w:tc>
        <w:tc>
          <w:tcPr>
            <w:tcW w:w="811" w:type="pct"/>
            <w:tcBorders>
              <w:top w:val="nil"/>
              <w:left w:val="nil"/>
              <w:bottom w:val="single" w:sz="4" w:space="0" w:color="auto"/>
              <w:right w:val="single" w:sz="4" w:space="0" w:color="auto"/>
            </w:tcBorders>
            <w:noWrap/>
            <w:vAlign w:val="center"/>
          </w:tcPr>
          <w:p w:rsidR="00AD0335" w:rsidRPr="00167AC5" w:rsidRDefault="00273C4F" w:rsidP="00327476">
            <w:pPr>
              <w:widowControl/>
              <w:jc w:val="center"/>
              <w:rPr>
                <w:rFonts w:ascii="Times New Roman" w:hAnsi="Times New Roman"/>
                <w:kern w:val="0"/>
                <w:szCs w:val="21"/>
              </w:rPr>
            </w:pPr>
            <w:r>
              <w:rPr>
                <w:rFonts w:ascii="Times New Roman" w:hAnsi="Times New Roman" w:hint="eastAsia"/>
                <w:kern w:val="0"/>
                <w:szCs w:val="21"/>
              </w:rPr>
              <w:t>305.49</w:t>
            </w:r>
          </w:p>
        </w:tc>
      </w:tr>
      <w:tr w:rsidR="00AD0335" w:rsidRPr="00167AC5">
        <w:trPr>
          <w:trHeight w:val="1020"/>
        </w:trPr>
        <w:tc>
          <w:tcPr>
            <w:tcW w:w="5000" w:type="pct"/>
            <w:gridSpan w:val="6"/>
            <w:tcBorders>
              <w:top w:val="nil"/>
              <w:left w:val="nil"/>
              <w:bottom w:val="nil"/>
              <w:right w:val="nil"/>
            </w:tcBorders>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注：</w:t>
            </w:r>
            <w:r w:rsidRPr="00167AC5">
              <w:rPr>
                <w:rFonts w:ascii="Times New Roman" w:hAnsi="Times New Roman"/>
                <w:kern w:val="0"/>
                <w:szCs w:val="21"/>
              </w:rPr>
              <w:t>1.</w:t>
            </w:r>
            <w:r w:rsidRPr="00167AC5">
              <w:rPr>
                <w:rFonts w:ascii="Times New Roman" w:hAnsi="Times New Roman" w:hint="eastAsia"/>
                <w:kern w:val="0"/>
                <w:szCs w:val="21"/>
              </w:rPr>
              <w:t>本表反映部门本年度的总收支和年末结转结余情况。</w:t>
            </w:r>
            <w:r w:rsidRPr="00167AC5">
              <w:rPr>
                <w:rFonts w:ascii="Times New Roman" w:hAnsi="Times New Roman"/>
                <w:kern w:val="0"/>
                <w:szCs w:val="21"/>
              </w:rPr>
              <w:br/>
              <w:t xml:space="preserve"> 2.</w:t>
            </w:r>
            <w:r w:rsidRPr="00167AC5">
              <w:rPr>
                <w:rFonts w:ascii="Times New Roman" w:hAnsi="Times New Roman" w:hint="eastAsia"/>
                <w:kern w:val="0"/>
                <w:szCs w:val="21"/>
              </w:rPr>
              <w:t>本套报表金额单位转换时可能存在尾数误差。</w:t>
            </w:r>
          </w:p>
        </w:tc>
      </w:tr>
    </w:tbl>
    <w:p w:rsidR="00AD0335" w:rsidRDefault="00AD0335">
      <w:pPr>
        <w:rPr>
          <w:rFonts w:ascii="宋体"/>
          <w:color w:val="000000"/>
          <w:sz w:val="32"/>
          <w:szCs w:val="32"/>
        </w:rPr>
      </w:pPr>
      <w:r>
        <w:rPr>
          <w:rFonts w:ascii="宋体"/>
          <w:color w:val="000000"/>
          <w:sz w:val="32"/>
          <w:szCs w:val="32"/>
        </w:rPr>
        <w:br w:type="page"/>
      </w:r>
    </w:p>
    <w:tbl>
      <w:tblPr>
        <w:tblW w:w="5000" w:type="pct"/>
        <w:tblLayout w:type="fixed"/>
        <w:tblCellMar>
          <w:left w:w="0" w:type="dxa"/>
          <w:right w:w="0" w:type="dxa"/>
        </w:tblCellMar>
        <w:tblLook w:val="00A0" w:firstRow="1" w:lastRow="0" w:firstColumn="1" w:lastColumn="0" w:noHBand="0" w:noVBand="0"/>
      </w:tblPr>
      <w:tblGrid>
        <w:gridCol w:w="1269"/>
        <w:gridCol w:w="4477"/>
        <w:gridCol w:w="1450"/>
        <w:gridCol w:w="1453"/>
        <w:gridCol w:w="1327"/>
        <w:gridCol w:w="1342"/>
        <w:gridCol w:w="1342"/>
        <w:gridCol w:w="1355"/>
        <w:gridCol w:w="1413"/>
      </w:tblGrid>
      <w:tr w:rsidR="00AD0335" w:rsidRPr="00167AC5">
        <w:trPr>
          <w:trHeight w:val="435"/>
        </w:trPr>
        <w:tc>
          <w:tcPr>
            <w:tcW w:w="5000" w:type="pct"/>
            <w:gridSpan w:val="9"/>
            <w:tcBorders>
              <w:top w:val="nil"/>
              <w:left w:val="nil"/>
              <w:bottom w:val="nil"/>
              <w:right w:val="nil"/>
            </w:tcBorders>
            <w:noWrap/>
            <w:tcMar>
              <w:top w:w="15" w:type="dxa"/>
              <w:left w:w="15" w:type="dxa"/>
              <w:bottom w:w="0" w:type="dxa"/>
              <w:right w:w="15" w:type="dxa"/>
            </w:tcMar>
            <w:vAlign w:val="center"/>
          </w:tcPr>
          <w:p w:rsidR="00AD0335" w:rsidRPr="00167AC5" w:rsidRDefault="00AD0335">
            <w:pPr>
              <w:jc w:val="center"/>
              <w:rPr>
                <w:rFonts w:ascii="宋体" w:cs="宋体"/>
                <w:color w:val="000000"/>
                <w:sz w:val="32"/>
                <w:szCs w:val="32"/>
              </w:rPr>
            </w:pPr>
            <w:r w:rsidRPr="00167AC5">
              <w:rPr>
                <w:rFonts w:ascii="华文中宋" w:eastAsia="华文中宋" w:hAnsi="华文中宋" w:hint="eastAsia"/>
                <w:color w:val="000000"/>
                <w:sz w:val="32"/>
                <w:szCs w:val="32"/>
              </w:rPr>
              <w:t>收入决算表</w:t>
            </w:r>
          </w:p>
        </w:tc>
      </w:tr>
      <w:tr w:rsidR="00AD0335" w:rsidRPr="00167AC5" w:rsidTr="00AC770D">
        <w:trPr>
          <w:trHeight w:val="90"/>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58" w:type="pct"/>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right"/>
              <w:rPr>
                <w:rFonts w:ascii="Times New Roman" w:hAnsi="Times New Roman"/>
                <w:color w:val="000000"/>
                <w:szCs w:val="21"/>
              </w:rPr>
            </w:pPr>
            <w:r w:rsidRPr="00167AC5">
              <w:rPr>
                <w:rFonts w:ascii="Times New Roman" w:hAnsi="Times New Roman" w:hint="eastAsia"/>
                <w:color w:val="000000"/>
                <w:szCs w:val="21"/>
              </w:rPr>
              <w:t>公开</w:t>
            </w:r>
            <w:r w:rsidRPr="00167AC5">
              <w:rPr>
                <w:rFonts w:ascii="Times New Roman" w:hAnsi="Times New Roman"/>
                <w:color w:val="000000"/>
                <w:szCs w:val="21"/>
              </w:rPr>
              <w:t>02</w:t>
            </w:r>
            <w:r w:rsidRPr="00167AC5">
              <w:rPr>
                <w:rFonts w:ascii="Times New Roman" w:hAnsi="Times New Roman" w:hint="eastAsia"/>
                <w:color w:val="000000"/>
                <w:szCs w:val="21"/>
              </w:rPr>
              <w:t>表</w:t>
            </w:r>
          </w:p>
        </w:tc>
      </w:tr>
      <w:tr w:rsidR="00AD0335" w:rsidRPr="00167AC5" w:rsidTr="00AC770D">
        <w:trPr>
          <w:trHeight w:val="285"/>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rsidP="00273C4F">
            <w:pPr>
              <w:rPr>
                <w:rFonts w:ascii="Times New Roman" w:hAnsi="Times New Roman"/>
                <w:szCs w:val="21"/>
              </w:rPr>
            </w:pPr>
            <w:r w:rsidRPr="00167AC5">
              <w:rPr>
                <w:rFonts w:ascii="Times New Roman" w:hAnsi="Times New Roman" w:hint="eastAsia"/>
                <w:color w:val="000000"/>
                <w:szCs w:val="21"/>
              </w:rPr>
              <w:t>部门：</w:t>
            </w:r>
            <w:r w:rsidRPr="00167AC5">
              <w:rPr>
                <w:rFonts w:ascii="Times New Roman" w:hAnsi="Times New Roman" w:hint="eastAsia"/>
                <w:color w:val="000000"/>
                <w:kern w:val="0"/>
                <w:szCs w:val="21"/>
              </w:rPr>
              <w:t>祁阳市商业企业改制服务</w:t>
            </w:r>
            <w:r w:rsidR="00273C4F">
              <w:rPr>
                <w:rFonts w:ascii="Times New Roman" w:hAnsi="Times New Roman" w:hint="eastAsia"/>
                <w:color w:val="000000"/>
                <w:kern w:val="0"/>
                <w:szCs w:val="21"/>
              </w:rPr>
              <w:t>中心</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center"/>
              <w:rPr>
                <w:rFonts w:ascii="Times New Roman" w:hAnsi="Times New Roman"/>
                <w:color w:val="000000"/>
                <w:szCs w:val="21"/>
              </w:rPr>
            </w:pPr>
            <w:r w:rsidRPr="00167AC5">
              <w:rPr>
                <w:rFonts w:ascii="Times New Roman" w:hAnsi="Times New Roman" w:hint="eastAsia"/>
                <w:color w:val="000000"/>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58" w:type="pct"/>
            <w:tcBorders>
              <w:top w:val="nil"/>
              <w:left w:val="nil"/>
              <w:bottom w:val="nil"/>
              <w:right w:val="nil"/>
            </w:tcBorders>
            <w:shd w:val="clear" w:color="000000" w:fill="FFFFFF"/>
            <w:noWrap/>
            <w:tcMar>
              <w:top w:w="15" w:type="dxa"/>
              <w:left w:w="15" w:type="dxa"/>
              <w:bottom w:w="0" w:type="dxa"/>
              <w:right w:w="15" w:type="dxa"/>
            </w:tcMar>
            <w:vAlign w:val="center"/>
          </w:tcPr>
          <w:p w:rsidR="00AD0335" w:rsidRPr="00167AC5" w:rsidRDefault="00AD0335">
            <w:pPr>
              <w:jc w:val="right"/>
              <w:rPr>
                <w:rFonts w:ascii="Times New Roman" w:hAnsi="Times New Roman"/>
                <w:color w:val="000000"/>
                <w:szCs w:val="21"/>
              </w:rPr>
            </w:pPr>
            <w:r w:rsidRPr="00167AC5">
              <w:rPr>
                <w:rFonts w:ascii="Times New Roman" w:hAnsi="Times New Roman" w:hint="eastAsia"/>
                <w:color w:val="000000"/>
                <w:szCs w:val="21"/>
              </w:rPr>
              <w:t>单位：万元</w:t>
            </w:r>
          </w:p>
        </w:tc>
      </w:tr>
      <w:tr w:rsidR="00AD0335" w:rsidRPr="00167AC5" w:rsidTr="00AC770D">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hint="eastAsia"/>
                <w:szCs w:val="21"/>
              </w:rPr>
              <w:t>项</w:t>
            </w:r>
            <w:r w:rsidRPr="00167AC5">
              <w:rPr>
                <w:rFonts w:ascii="Times New Roman" w:hAnsi="Times New Roman"/>
                <w:szCs w:val="21"/>
              </w:rPr>
              <w:t xml:space="preserve">    </w:t>
            </w:r>
            <w:r w:rsidRPr="00167AC5">
              <w:rPr>
                <w:rFonts w:ascii="Times New Roman" w:hAnsi="Times New Roman" w:hint="eastAsia"/>
                <w:szCs w:val="21"/>
              </w:rPr>
              <w:t>目</w:t>
            </w:r>
          </w:p>
        </w:tc>
        <w:tc>
          <w:tcPr>
            <w:tcW w:w="47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hint="eastAsia"/>
                <w:szCs w:val="21"/>
              </w:rPr>
              <w:t>本年收入合计</w:t>
            </w:r>
          </w:p>
        </w:tc>
        <w:tc>
          <w:tcPr>
            <w:tcW w:w="47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hint="eastAsia"/>
                <w:szCs w:val="21"/>
              </w:rPr>
              <w:t>财政拨款收入</w:t>
            </w:r>
          </w:p>
        </w:tc>
        <w:tc>
          <w:tcPr>
            <w:tcW w:w="43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hint="eastAsia"/>
                <w:szCs w:val="21"/>
              </w:rPr>
              <w:t>上级补助收入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hint="eastAsia"/>
                <w:szCs w:val="21"/>
              </w:rPr>
              <w:t>事业收入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hint="eastAsia"/>
                <w:szCs w:val="21"/>
              </w:rPr>
              <w:t>经营收入</w:t>
            </w:r>
          </w:p>
        </w:tc>
        <w:tc>
          <w:tcPr>
            <w:tcW w:w="439"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hint="eastAsia"/>
                <w:szCs w:val="21"/>
              </w:rPr>
              <w:t>附属单位上缴收入</w:t>
            </w:r>
          </w:p>
        </w:tc>
        <w:tc>
          <w:tcPr>
            <w:tcW w:w="458"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hint="eastAsia"/>
                <w:szCs w:val="21"/>
              </w:rPr>
              <w:t>其他收入</w:t>
            </w:r>
          </w:p>
        </w:tc>
      </w:tr>
      <w:tr w:rsidR="00AD0335" w:rsidRPr="00167AC5" w:rsidTr="00AC770D">
        <w:trPr>
          <w:trHeight w:val="450"/>
        </w:trPr>
        <w:tc>
          <w:tcPr>
            <w:tcW w:w="41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hint="eastAsia"/>
                <w:szCs w:val="21"/>
              </w:rPr>
              <w:t>功能分类</w:t>
            </w:r>
          </w:p>
          <w:p w:rsidR="00AD0335" w:rsidRPr="00167AC5" w:rsidRDefault="00AD0335">
            <w:pPr>
              <w:jc w:val="center"/>
              <w:rPr>
                <w:rFonts w:ascii="Times New Roman" w:hAnsi="Times New Roman"/>
                <w:szCs w:val="21"/>
              </w:rPr>
            </w:pPr>
            <w:r w:rsidRPr="00167AC5">
              <w:rPr>
                <w:rFonts w:ascii="Times New Roman" w:hAnsi="Times New Roman" w:hint="eastAsia"/>
                <w:szCs w:val="21"/>
              </w:rPr>
              <w:t>科目编码</w:t>
            </w:r>
          </w:p>
        </w:tc>
        <w:tc>
          <w:tcPr>
            <w:tcW w:w="1451"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hint="eastAsia"/>
                <w:szCs w:val="21"/>
              </w:rPr>
              <w:t>科目名称</w:t>
            </w:r>
          </w:p>
        </w:tc>
        <w:tc>
          <w:tcPr>
            <w:tcW w:w="470"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c>
          <w:tcPr>
            <w:tcW w:w="458"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r>
      <w:tr w:rsidR="00AD0335" w:rsidRPr="00167AC5" w:rsidTr="00AC770D">
        <w:trPr>
          <w:trHeight w:val="450"/>
        </w:trPr>
        <w:tc>
          <w:tcPr>
            <w:tcW w:w="411"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c>
          <w:tcPr>
            <w:tcW w:w="1451" w:type="pct"/>
            <w:vMerge/>
            <w:tcBorders>
              <w:top w:val="nil"/>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c>
          <w:tcPr>
            <w:tcW w:w="470"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c>
          <w:tcPr>
            <w:tcW w:w="458"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rPr>
                <w:rFonts w:ascii="Times New Roman" w:hAnsi="Times New Roman"/>
                <w:szCs w:val="21"/>
              </w:rPr>
            </w:pPr>
          </w:p>
        </w:tc>
      </w:tr>
      <w:tr w:rsidR="00AD0335" w:rsidRPr="00167AC5" w:rsidTr="00AC770D">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hint="eastAsia"/>
                <w:szCs w:val="21"/>
              </w:rPr>
              <w:t>栏次</w:t>
            </w:r>
          </w:p>
        </w:tc>
        <w:tc>
          <w:tcPr>
            <w:tcW w:w="4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szCs w:val="21"/>
              </w:rPr>
              <w:t>1</w:t>
            </w:r>
          </w:p>
        </w:tc>
        <w:tc>
          <w:tcPr>
            <w:tcW w:w="4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szCs w:val="21"/>
              </w:rPr>
              <w:t>2</w:t>
            </w: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szCs w:val="21"/>
              </w:rPr>
              <w:t>3</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szCs w:val="21"/>
              </w:rPr>
              <w:t>4</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szCs w:val="21"/>
              </w:rPr>
              <w:t>5</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szCs w:val="21"/>
              </w:rPr>
              <w:t>6</w:t>
            </w:r>
          </w:p>
        </w:tc>
        <w:tc>
          <w:tcPr>
            <w:tcW w:w="45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szCs w:val="21"/>
              </w:rPr>
              <w:t>7</w:t>
            </w:r>
          </w:p>
        </w:tc>
      </w:tr>
      <w:tr w:rsidR="00AD0335" w:rsidRPr="00167AC5" w:rsidTr="00AC770D">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AD0335" w:rsidRPr="00167AC5" w:rsidRDefault="00AD0335">
            <w:pPr>
              <w:jc w:val="center"/>
              <w:rPr>
                <w:rFonts w:ascii="Times New Roman" w:hAnsi="Times New Roman"/>
                <w:szCs w:val="21"/>
              </w:rPr>
            </w:pPr>
            <w:r w:rsidRPr="00167AC5">
              <w:rPr>
                <w:rFonts w:ascii="Times New Roman" w:hAnsi="Times New Roman" w:hint="eastAsia"/>
                <w:szCs w:val="21"/>
              </w:rPr>
              <w:t>合计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AD0335" w:rsidRPr="00167AC5" w:rsidRDefault="00460690" w:rsidP="00AC770D">
            <w:pPr>
              <w:jc w:val="center"/>
              <w:rPr>
                <w:rFonts w:ascii="Times New Roman" w:hAnsi="Times New Roman"/>
                <w:szCs w:val="21"/>
              </w:rPr>
            </w:pPr>
            <w:r>
              <w:rPr>
                <w:rFonts w:ascii="Times New Roman" w:hAnsi="Times New Roman" w:hint="eastAsia"/>
                <w:szCs w:val="21"/>
              </w:rPr>
              <w:t>305.49</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AD0335" w:rsidRPr="00167AC5" w:rsidRDefault="00460690" w:rsidP="00AC770D">
            <w:pPr>
              <w:jc w:val="center"/>
              <w:rPr>
                <w:rFonts w:ascii="Times New Roman" w:hAnsi="Times New Roman"/>
                <w:szCs w:val="21"/>
              </w:rPr>
            </w:pPr>
            <w:r>
              <w:rPr>
                <w:rFonts w:ascii="Times New Roman" w:hAnsi="Times New Roman" w:hint="eastAsia"/>
                <w:szCs w:val="21"/>
              </w:rPr>
              <w:t>305.49</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AD0335" w:rsidRPr="00167AC5" w:rsidRDefault="00AD0335">
            <w:pPr>
              <w:jc w:val="right"/>
              <w:rPr>
                <w:rFonts w:ascii="Times New Roman" w:hAnsi="Times New Roman"/>
                <w:szCs w:val="21"/>
              </w:rPr>
            </w:pPr>
            <w:r w:rsidRPr="00167AC5">
              <w:rPr>
                <w:rFonts w:ascii="Times New Roman" w:hAnsi="Times New Roman" w:hint="eastAsia"/>
                <w:szCs w:val="21"/>
              </w:rPr>
              <w:t xml:space="preserve">　</w:t>
            </w: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EE71F9" w:rsidRDefault="00460690">
            <w:pPr>
              <w:rPr>
                <w:color w:val="000000"/>
                <w:sz w:val="22"/>
              </w:rPr>
            </w:pPr>
            <w:r>
              <w:rPr>
                <w:color w:val="000000"/>
                <w:sz w:val="22"/>
              </w:rPr>
              <w:t>208</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rFonts w:hint="eastAsia"/>
                <w:color w:val="000000"/>
                <w:sz w:val="22"/>
              </w:rPr>
              <w:t>社会保障和就业支出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98.47</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98.47</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EE71F9" w:rsidRDefault="00460690">
            <w:pPr>
              <w:rPr>
                <w:color w:val="000000"/>
                <w:sz w:val="22"/>
              </w:rPr>
            </w:pPr>
            <w:r>
              <w:rPr>
                <w:color w:val="000000"/>
                <w:sz w:val="22"/>
              </w:rPr>
              <w:t>20805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rFonts w:hint="eastAsia"/>
                <w:color w:val="000000"/>
                <w:sz w:val="22"/>
              </w:rPr>
              <w:t>行政事业单位养老支出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10.14</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10.14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EE71F9" w:rsidRDefault="00460690">
            <w:pPr>
              <w:rPr>
                <w:color w:val="000000"/>
                <w:sz w:val="22"/>
              </w:rPr>
            </w:pPr>
            <w:r>
              <w:rPr>
                <w:color w:val="000000"/>
                <w:sz w:val="22"/>
              </w:rPr>
              <w:t>2080505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rFonts w:hint="eastAsia"/>
                <w:color w:val="000000"/>
                <w:sz w:val="22"/>
              </w:rPr>
              <w:t>机关事业单位基本养老保险缴费支出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10.14</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10.14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EE71F9" w:rsidRDefault="00460690">
            <w:pPr>
              <w:rPr>
                <w:color w:val="000000"/>
                <w:sz w:val="22"/>
              </w:rPr>
            </w:pPr>
            <w:r>
              <w:rPr>
                <w:color w:val="000000"/>
                <w:sz w:val="22"/>
              </w:rPr>
              <w:t>20808</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rFonts w:hint="eastAsia"/>
                <w:color w:val="000000"/>
                <w:sz w:val="22"/>
              </w:rPr>
              <w:t>抚恤</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1A7F4B">
            <w:pPr>
              <w:jc w:val="center"/>
              <w:rPr>
                <w:rFonts w:ascii="宋体" w:cs="宋体"/>
                <w:color w:val="000000"/>
                <w:sz w:val="22"/>
              </w:rPr>
            </w:pPr>
            <w:r>
              <w:rPr>
                <w:rFonts w:ascii="宋体" w:cs="宋体" w:hint="eastAsia"/>
                <w:color w:val="000000"/>
                <w:sz w:val="22"/>
              </w:rPr>
              <w:t>84.33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84.33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EE71F9" w:rsidRDefault="00460690">
            <w:pPr>
              <w:rPr>
                <w:color w:val="000000"/>
                <w:sz w:val="22"/>
              </w:rPr>
            </w:pPr>
            <w:r>
              <w:rPr>
                <w:color w:val="000000"/>
                <w:sz w:val="22"/>
              </w:rPr>
              <w:t>2080801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rFonts w:hint="eastAsia"/>
                <w:color w:val="000000"/>
                <w:sz w:val="22"/>
              </w:rPr>
              <w:t>死亡抚恤</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1A7F4B">
            <w:pPr>
              <w:jc w:val="center"/>
              <w:rPr>
                <w:rFonts w:ascii="宋体" w:cs="宋体"/>
                <w:color w:val="000000"/>
                <w:sz w:val="22"/>
              </w:rPr>
            </w:pPr>
            <w:r>
              <w:rPr>
                <w:rFonts w:ascii="宋体" w:cs="宋体" w:hint="eastAsia"/>
                <w:color w:val="000000"/>
                <w:sz w:val="22"/>
              </w:rPr>
              <w:t>84.33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84.33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color w:val="000000"/>
                <w:sz w:val="22"/>
              </w:rPr>
            </w:pPr>
            <w:r>
              <w:rPr>
                <w:rFonts w:hint="eastAsia"/>
                <w:color w:val="000000"/>
                <w:sz w:val="22"/>
              </w:rPr>
              <w:t>20899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color w:val="000000"/>
                <w:sz w:val="22"/>
              </w:rPr>
            </w:pPr>
            <w:r>
              <w:rPr>
                <w:rFonts w:hint="eastAsia"/>
                <w:color w:val="000000"/>
                <w:sz w:val="22"/>
              </w:rPr>
              <w:t>其他社会保障和就业支出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1A7F4B">
            <w:pPr>
              <w:jc w:val="center"/>
              <w:rPr>
                <w:rFonts w:ascii="宋体" w:cs="宋体"/>
                <w:color w:val="000000"/>
                <w:sz w:val="22"/>
              </w:rPr>
            </w:pPr>
            <w:r>
              <w:rPr>
                <w:rFonts w:ascii="宋体" w:cs="宋体" w:hint="eastAsia"/>
                <w:color w:val="000000"/>
                <w:sz w:val="22"/>
              </w:rPr>
              <w:t>4.00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4.00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color w:val="000000"/>
                <w:sz w:val="22"/>
              </w:rPr>
            </w:pPr>
            <w:r>
              <w:rPr>
                <w:rFonts w:hint="eastAsia"/>
                <w:color w:val="000000"/>
                <w:sz w:val="22"/>
              </w:rPr>
              <w:t>2089999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color w:val="000000"/>
                <w:sz w:val="22"/>
              </w:rPr>
            </w:pPr>
            <w:r>
              <w:rPr>
                <w:rFonts w:hint="eastAsia"/>
                <w:color w:val="000000"/>
                <w:sz w:val="22"/>
              </w:rPr>
              <w:t>其他社会保障和就业支出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1A7F4B">
            <w:pPr>
              <w:jc w:val="center"/>
              <w:rPr>
                <w:rFonts w:ascii="宋体" w:cs="宋体"/>
                <w:color w:val="000000"/>
                <w:sz w:val="22"/>
              </w:rPr>
            </w:pPr>
            <w:r>
              <w:rPr>
                <w:rFonts w:ascii="宋体" w:cs="宋体" w:hint="eastAsia"/>
                <w:color w:val="000000"/>
                <w:sz w:val="22"/>
              </w:rPr>
              <w:t>4.00</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4.00</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1A7F4B" w:rsidRDefault="00460690">
            <w:pPr>
              <w:rPr>
                <w:color w:val="000000"/>
                <w:sz w:val="22"/>
              </w:rPr>
            </w:pPr>
            <w:r>
              <w:rPr>
                <w:color w:val="000000"/>
                <w:sz w:val="22"/>
              </w:rPr>
              <w:t>210</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1A7F4B" w:rsidRDefault="00460690">
            <w:pPr>
              <w:rPr>
                <w:color w:val="000000"/>
                <w:sz w:val="22"/>
              </w:rPr>
            </w:pPr>
            <w:r>
              <w:rPr>
                <w:rFonts w:hint="eastAsia"/>
                <w:color w:val="000000"/>
                <w:sz w:val="22"/>
              </w:rPr>
              <w:t>卫生健康支出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4.07</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4.07</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1A7F4B" w:rsidRDefault="00460690">
            <w:pPr>
              <w:rPr>
                <w:color w:val="000000"/>
                <w:sz w:val="22"/>
              </w:rPr>
            </w:pPr>
            <w:r>
              <w:rPr>
                <w:color w:val="000000"/>
                <w:sz w:val="22"/>
              </w:rPr>
              <w:t>21011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1A7F4B" w:rsidRDefault="00460690">
            <w:pPr>
              <w:rPr>
                <w:color w:val="000000"/>
                <w:sz w:val="22"/>
              </w:rPr>
            </w:pPr>
            <w:r>
              <w:rPr>
                <w:rFonts w:hint="eastAsia"/>
                <w:color w:val="000000"/>
                <w:sz w:val="22"/>
              </w:rPr>
              <w:t>行政事业单位医疗</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4.07</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4.07</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1A7F4B" w:rsidRDefault="00460690">
            <w:pPr>
              <w:rPr>
                <w:color w:val="000000"/>
                <w:sz w:val="22"/>
              </w:rPr>
            </w:pPr>
            <w:r>
              <w:rPr>
                <w:color w:val="000000"/>
                <w:sz w:val="22"/>
              </w:rPr>
              <w:t>2101102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1A7F4B" w:rsidRDefault="00460690">
            <w:pPr>
              <w:rPr>
                <w:color w:val="000000"/>
                <w:sz w:val="22"/>
              </w:rPr>
            </w:pPr>
            <w:r>
              <w:rPr>
                <w:rFonts w:hint="eastAsia"/>
                <w:color w:val="000000"/>
                <w:sz w:val="22"/>
              </w:rPr>
              <w:t>事业单位医疗</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4.07</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4.07</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1A7F4B" w:rsidRDefault="00460690">
            <w:pPr>
              <w:rPr>
                <w:color w:val="000000"/>
                <w:sz w:val="22"/>
              </w:rPr>
            </w:pPr>
            <w:r>
              <w:rPr>
                <w:color w:val="000000"/>
                <w:sz w:val="22"/>
              </w:rPr>
              <w:t>216</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1A7F4B" w:rsidRDefault="00460690">
            <w:pPr>
              <w:rPr>
                <w:color w:val="000000"/>
                <w:sz w:val="22"/>
              </w:rPr>
            </w:pPr>
            <w:r>
              <w:rPr>
                <w:rFonts w:hint="eastAsia"/>
                <w:color w:val="000000"/>
                <w:sz w:val="22"/>
              </w:rPr>
              <w:t>商业服务业等支出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195.69</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195.69</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1A7F4B" w:rsidRDefault="00460690">
            <w:pPr>
              <w:rPr>
                <w:color w:val="000000"/>
                <w:sz w:val="22"/>
              </w:rPr>
            </w:pPr>
            <w:r>
              <w:rPr>
                <w:color w:val="000000"/>
                <w:sz w:val="22"/>
              </w:rPr>
              <w:t>21602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1A7F4B" w:rsidRDefault="00460690">
            <w:pPr>
              <w:rPr>
                <w:color w:val="000000"/>
                <w:sz w:val="22"/>
              </w:rPr>
            </w:pPr>
            <w:r>
              <w:rPr>
                <w:rFonts w:hint="eastAsia"/>
                <w:color w:val="000000"/>
                <w:sz w:val="22"/>
              </w:rPr>
              <w:t>商业流通事务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195.69</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195.69</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color w:val="000000"/>
                <w:sz w:val="22"/>
              </w:rPr>
              <w:lastRenderedPageBreak/>
              <w:t>2160201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rFonts w:hint="eastAsia"/>
                <w:color w:val="000000"/>
                <w:sz w:val="22"/>
              </w:rPr>
              <w:t>行政运行</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14.68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14.68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color w:val="000000"/>
                <w:sz w:val="22"/>
              </w:rPr>
              <w:t>2160202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rFonts w:hint="eastAsia"/>
                <w:color w:val="000000"/>
                <w:sz w:val="22"/>
              </w:rPr>
              <w:t>一般行政管理事务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50.14</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50.14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color w:val="000000"/>
                <w:sz w:val="22"/>
              </w:rPr>
              <w:t>2160250</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rFonts w:hint="eastAsia"/>
                <w:color w:val="000000"/>
                <w:sz w:val="22"/>
              </w:rPr>
              <w:t>事业运行</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118.98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118.98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color w:val="000000"/>
                <w:sz w:val="22"/>
              </w:rPr>
              <w:t>2160299</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rFonts w:hint="eastAsia"/>
                <w:color w:val="000000"/>
                <w:sz w:val="22"/>
              </w:rPr>
              <w:t>其他商业流通事务支出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11.89</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11.89</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EE71F9" w:rsidRDefault="00460690">
            <w:pPr>
              <w:rPr>
                <w:color w:val="000000"/>
                <w:sz w:val="22"/>
              </w:rPr>
            </w:pPr>
            <w:r w:rsidRPr="00EE71F9">
              <w:rPr>
                <w:rFonts w:hint="eastAsia"/>
                <w:color w:val="000000"/>
                <w:sz w:val="22"/>
              </w:rPr>
              <w:t>221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rFonts w:ascii="宋体" w:cs="宋体" w:hint="eastAsia"/>
                <w:color w:val="000000"/>
                <w:sz w:val="22"/>
              </w:rPr>
              <w:t>住房保障支出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7.26</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7.26</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EE71F9" w:rsidRDefault="00460690">
            <w:pPr>
              <w:rPr>
                <w:color w:val="000000"/>
                <w:sz w:val="22"/>
              </w:rPr>
            </w:pPr>
            <w:r w:rsidRPr="00EE71F9">
              <w:rPr>
                <w:rFonts w:hint="eastAsia"/>
                <w:color w:val="000000"/>
                <w:sz w:val="22"/>
              </w:rPr>
              <w:t>22102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rFonts w:ascii="宋体" w:cs="宋体" w:hint="eastAsia"/>
                <w:color w:val="000000"/>
                <w:sz w:val="22"/>
              </w:rPr>
              <w:t>住房改革支出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7.26</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7.26</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p>
        </w:tc>
      </w:tr>
      <w:tr w:rsidR="00460690" w:rsidRPr="00167AC5" w:rsidTr="00AC770D">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Pr="00EE71F9" w:rsidRDefault="00460690">
            <w:pPr>
              <w:rPr>
                <w:color w:val="000000"/>
                <w:sz w:val="22"/>
              </w:rPr>
            </w:pPr>
            <w:r w:rsidRPr="00EE71F9">
              <w:rPr>
                <w:rFonts w:hint="eastAsia"/>
                <w:color w:val="000000"/>
                <w:sz w:val="22"/>
              </w:rPr>
              <w:t>2210201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460690" w:rsidRDefault="00460690">
            <w:pPr>
              <w:rPr>
                <w:rFonts w:ascii="宋体" w:cs="宋体"/>
                <w:color w:val="000000"/>
                <w:sz w:val="22"/>
              </w:rPr>
            </w:pPr>
            <w:r>
              <w:rPr>
                <w:rFonts w:ascii="宋体" w:cs="宋体" w:hint="eastAsia"/>
                <w:color w:val="000000"/>
                <w:sz w:val="22"/>
              </w:rPr>
              <w:t>住房公积金</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AC770D">
            <w:pPr>
              <w:jc w:val="center"/>
              <w:rPr>
                <w:rFonts w:ascii="宋体" w:cs="宋体"/>
                <w:color w:val="000000"/>
                <w:sz w:val="22"/>
              </w:rPr>
            </w:pPr>
            <w:r>
              <w:rPr>
                <w:rFonts w:ascii="宋体" w:cs="宋体" w:hint="eastAsia"/>
                <w:color w:val="000000"/>
                <w:sz w:val="22"/>
              </w:rPr>
              <w:t>7.26</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Default="00460690" w:rsidP="006C03AE">
            <w:pPr>
              <w:jc w:val="center"/>
              <w:rPr>
                <w:rFonts w:ascii="宋体" w:cs="宋体"/>
                <w:color w:val="000000"/>
                <w:sz w:val="22"/>
              </w:rPr>
            </w:pPr>
            <w:r>
              <w:rPr>
                <w:rFonts w:ascii="宋体" w:cs="宋体" w:hint="eastAsia"/>
                <w:color w:val="000000"/>
                <w:sz w:val="22"/>
              </w:rPr>
              <w:t>7.26</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460690" w:rsidRPr="00167AC5" w:rsidRDefault="00460690">
            <w:pPr>
              <w:jc w:val="right"/>
              <w:rPr>
                <w:rFonts w:ascii="Times New Roman" w:hAnsi="Times New Roman"/>
                <w:szCs w:val="21"/>
              </w:rPr>
            </w:pPr>
            <w:r w:rsidRPr="00167AC5">
              <w:rPr>
                <w:rFonts w:ascii="Times New Roman" w:hAnsi="Times New Roman" w:hint="eastAsia"/>
                <w:szCs w:val="21"/>
              </w:rPr>
              <w:t xml:space="preserve">　</w:t>
            </w:r>
          </w:p>
        </w:tc>
      </w:tr>
      <w:tr w:rsidR="00460690" w:rsidRPr="00167AC5">
        <w:trPr>
          <w:trHeight w:val="615"/>
        </w:trPr>
        <w:tc>
          <w:tcPr>
            <w:tcW w:w="5000" w:type="pct"/>
            <w:gridSpan w:val="9"/>
            <w:tcBorders>
              <w:top w:val="nil"/>
              <w:left w:val="nil"/>
              <w:bottom w:val="nil"/>
              <w:right w:val="nil"/>
            </w:tcBorders>
            <w:tcMar>
              <w:top w:w="15" w:type="dxa"/>
              <w:left w:w="15" w:type="dxa"/>
              <w:bottom w:w="0" w:type="dxa"/>
              <w:right w:w="15" w:type="dxa"/>
            </w:tcMar>
            <w:vAlign w:val="center"/>
          </w:tcPr>
          <w:p w:rsidR="00460690" w:rsidRPr="00167AC5" w:rsidRDefault="00460690">
            <w:pPr>
              <w:rPr>
                <w:rFonts w:ascii="Times New Roman" w:hAnsi="Times New Roman"/>
                <w:szCs w:val="21"/>
              </w:rPr>
            </w:pPr>
            <w:r w:rsidRPr="00167AC5">
              <w:rPr>
                <w:rFonts w:ascii="Times New Roman" w:hAnsi="Times New Roman" w:hint="eastAsia"/>
                <w:szCs w:val="21"/>
              </w:rPr>
              <w:t>注：本表反映部门本年度取得的各项收入情况。</w:t>
            </w:r>
          </w:p>
        </w:tc>
      </w:tr>
    </w:tbl>
    <w:p w:rsidR="00AD0335" w:rsidRDefault="00AD0335">
      <w:pPr>
        <w:widowControl/>
        <w:jc w:val="center"/>
        <w:rPr>
          <w:rFonts w:ascii="宋体" w:cs="宋体"/>
          <w:color w:val="000000"/>
          <w:kern w:val="0"/>
          <w:sz w:val="32"/>
          <w:szCs w:val="32"/>
        </w:rPr>
      </w:pPr>
      <w:r>
        <w:rPr>
          <w:rFonts w:ascii="宋体" w:cs="宋体"/>
          <w:color w:val="000000"/>
          <w:kern w:val="0"/>
          <w:sz w:val="32"/>
          <w:szCs w:val="32"/>
        </w:rPr>
        <w:br w:type="page"/>
      </w:r>
    </w:p>
    <w:tbl>
      <w:tblPr>
        <w:tblW w:w="4937" w:type="pct"/>
        <w:tblInd w:w="93" w:type="dxa"/>
        <w:tblLayout w:type="fixed"/>
        <w:tblLook w:val="00A0" w:firstRow="1" w:lastRow="0" w:firstColumn="1" w:lastColumn="0" w:noHBand="0" w:noVBand="0"/>
      </w:tblPr>
      <w:tblGrid>
        <w:gridCol w:w="1270"/>
        <w:gridCol w:w="4477"/>
        <w:gridCol w:w="1693"/>
        <w:gridCol w:w="1662"/>
        <w:gridCol w:w="1557"/>
        <w:gridCol w:w="1579"/>
        <w:gridCol w:w="1579"/>
        <w:gridCol w:w="1600"/>
      </w:tblGrid>
      <w:tr w:rsidR="00AD0335" w:rsidRPr="00167AC5">
        <w:trPr>
          <w:trHeight w:val="435"/>
        </w:trPr>
        <w:tc>
          <w:tcPr>
            <w:tcW w:w="5000" w:type="pct"/>
            <w:gridSpan w:val="8"/>
            <w:tcBorders>
              <w:top w:val="nil"/>
              <w:left w:val="nil"/>
              <w:bottom w:val="nil"/>
              <w:right w:val="nil"/>
            </w:tcBorders>
            <w:noWrap/>
            <w:vAlign w:val="center"/>
          </w:tcPr>
          <w:p w:rsidR="00AD0335" w:rsidRPr="00167AC5" w:rsidRDefault="00AD0335">
            <w:pPr>
              <w:widowControl/>
              <w:jc w:val="center"/>
              <w:rPr>
                <w:rFonts w:ascii="宋体"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AD0335" w:rsidRPr="00167AC5" w:rsidTr="00AC770D">
        <w:trPr>
          <w:trHeight w:val="285"/>
        </w:trPr>
        <w:tc>
          <w:tcPr>
            <w:tcW w:w="1864" w:type="pct"/>
            <w:gridSpan w:val="2"/>
            <w:tcBorders>
              <w:top w:val="nil"/>
              <w:left w:val="nil"/>
              <w:bottom w:val="nil"/>
              <w:right w:val="nil"/>
            </w:tcBorders>
            <w:shd w:val="clear" w:color="000000" w:fill="FFFFFF"/>
            <w:noWrap/>
            <w:vAlign w:val="center"/>
          </w:tcPr>
          <w:p w:rsidR="00AD0335" w:rsidRPr="00167AC5" w:rsidRDefault="00AD0335">
            <w:pPr>
              <w:widowControl/>
              <w:jc w:val="right"/>
              <w:rPr>
                <w:rFonts w:ascii="宋体" w:cs="宋体"/>
                <w:kern w:val="0"/>
                <w:sz w:val="24"/>
                <w:szCs w:val="24"/>
              </w:rPr>
            </w:pPr>
            <w:r w:rsidRPr="00167AC5">
              <w:rPr>
                <w:rFonts w:ascii="宋体" w:hAnsi="宋体" w:cs="宋体" w:hint="eastAsia"/>
                <w:kern w:val="0"/>
                <w:sz w:val="24"/>
                <w:szCs w:val="24"/>
              </w:rPr>
              <w:t xml:space="preserve">　</w:t>
            </w:r>
          </w:p>
        </w:tc>
        <w:tc>
          <w:tcPr>
            <w:tcW w:w="549" w:type="pct"/>
            <w:tcBorders>
              <w:top w:val="nil"/>
              <w:left w:val="nil"/>
              <w:bottom w:val="nil"/>
              <w:right w:val="nil"/>
            </w:tcBorders>
            <w:shd w:val="clear" w:color="000000" w:fill="FFFFFF"/>
            <w:noWrap/>
            <w:vAlign w:val="center"/>
          </w:tcPr>
          <w:p w:rsidR="00AD0335" w:rsidRPr="00167AC5" w:rsidRDefault="00AD0335">
            <w:pPr>
              <w:widowControl/>
              <w:jc w:val="right"/>
              <w:rPr>
                <w:rFonts w:ascii="宋体" w:cs="宋体"/>
                <w:kern w:val="0"/>
                <w:sz w:val="24"/>
                <w:szCs w:val="24"/>
              </w:rPr>
            </w:pPr>
            <w:r w:rsidRPr="00167AC5">
              <w:rPr>
                <w:rFonts w:ascii="宋体" w:hAnsi="宋体" w:cs="宋体" w:hint="eastAsia"/>
                <w:kern w:val="0"/>
                <w:sz w:val="24"/>
                <w:szCs w:val="24"/>
              </w:rPr>
              <w:t xml:space="preserve">　</w:t>
            </w:r>
          </w:p>
        </w:tc>
        <w:tc>
          <w:tcPr>
            <w:tcW w:w="539" w:type="pct"/>
            <w:tcBorders>
              <w:top w:val="nil"/>
              <w:left w:val="nil"/>
              <w:bottom w:val="nil"/>
              <w:right w:val="nil"/>
            </w:tcBorders>
            <w:shd w:val="clear" w:color="000000" w:fill="FFFFFF"/>
            <w:noWrap/>
            <w:vAlign w:val="center"/>
          </w:tcPr>
          <w:p w:rsidR="00AD0335" w:rsidRPr="00167AC5" w:rsidRDefault="00AD0335">
            <w:pPr>
              <w:widowControl/>
              <w:jc w:val="right"/>
              <w:rPr>
                <w:rFonts w:ascii="宋体" w:cs="宋体"/>
                <w:kern w:val="0"/>
                <w:sz w:val="24"/>
                <w:szCs w:val="24"/>
              </w:rPr>
            </w:pPr>
            <w:r w:rsidRPr="00167AC5">
              <w:rPr>
                <w:rFonts w:ascii="宋体" w:hAnsi="宋体" w:cs="宋体" w:hint="eastAsia"/>
                <w:kern w:val="0"/>
                <w:sz w:val="24"/>
                <w:szCs w:val="24"/>
              </w:rPr>
              <w:t xml:space="preserve">　</w:t>
            </w:r>
          </w:p>
        </w:tc>
        <w:tc>
          <w:tcPr>
            <w:tcW w:w="505" w:type="pct"/>
            <w:tcBorders>
              <w:top w:val="nil"/>
              <w:left w:val="nil"/>
              <w:bottom w:val="nil"/>
              <w:right w:val="nil"/>
            </w:tcBorders>
            <w:shd w:val="clear" w:color="000000" w:fill="FFFFFF"/>
            <w:noWrap/>
            <w:vAlign w:val="center"/>
          </w:tcPr>
          <w:p w:rsidR="00AD0335" w:rsidRPr="00167AC5" w:rsidRDefault="00AD0335">
            <w:pPr>
              <w:widowControl/>
              <w:jc w:val="right"/>
              <w:rPr>
                <w:rFonts w:ascii="宋体" w:cs="宋体"/>
                <w:kern w:val="0"/>
                <w:sz w:val="24"/>
                <w:szCs w:val="24"/>
              </w:rPr>
            </w:pPr>
            <w:r w:rsidRPr="00167AC5">
              <w:rPr>
                <w:rFonts w:ascii="宋体" w:hAnsi="宋体"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AD0335" w:rsidRPr="00167AC5" w:rsidRDefault="00AD0335">
            <w:pPr>
              <w:widowControl/>
              <w:jc w:val="right"/>
              <w:rPr>
                <w:rFonts w:ascii="宋体" w:cs="宋体"/>
                <w:kern w:val="0"/>
                <w:sz w:val="24"/>
                <w:szCs w:val="24"/>
              </w:rPr>
            </w:pPr>
            <w:r w:rsidRPr="00167AC5">
              <w:rPr>
                <w:rFonts w:ascii="宋体" w:hAnsi="宋体"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AD0335" w:rsidRPr="00167AC5" w:rsidRDefault="00AD0335">
            <w:pPr>
              <w:widowControl/>
              <w:jc w:val="right"/>
              <w:rPr>
                <w:rFonts w:ascii="宋体" w:cs="宋体"/>
                <w:kern w:val="0"/>
                <w:sz w:val="24"/>
                <w:szCs w:val="24"/>
              </w:rPr>
            </w:pPr>
            <w:r w:rsidRPr="00167AC5">
              <w:rPr>
                <w:rFonts w:ascii="宋体" w:hAnsi="宋体" w:cs="宋体" w:hint="eastAsia"/>
                <w:kern w:val="0"/>
                <w:sz w:val="24"/>
                <w:szCs w:val="24"/>
              </w:rPr>
              <w:t xml:space="preserve">　</w:t>
            </w:r>
          </w:p>
        </w:tc>
        <w:tc>
          <w:tcPr>
            <w:tcW w:w="519" w:type="pct"/>
            <w:tcBorders>
              <w:top w:val="nil"/>
              <w:left w:val="nil"/>
              <w:bottom w:val="nil"/>
              <w:right w:val="nil"/>
            </w:tcBorders>
            <w:shd w:val="clear" w:color="000000" w:fill="FFFFFF"/>
            <w:noWrap/>
            <w:vAlign w:val="center"/>
          </w:tcPr>
          <w:p w:rsidR="00AD0335" w:rsidRPr="00167AC5" w:rsidRDefault="00AD0335">
            <w:pPr>
              <w:widowControl/>
              <w:jc w:val="right"/>
              <w:rPr>
                <w:rFonts w:ascii="宋体" w:cs="宋体"/>
                <w:color w:val="000000"/>
                <w:kern w:val="0"/>
                <w:sz w:val="20"/>
                <w:szCs w:val="20"/>
              </w:rPr>
            </w:pPr>
            <w:r w:rsidRPr="00167AC5">
              <w:rPr>
                <w:rFonts w:ascii="宋体" w:hAnsi="宋体" w:cs="宋体" w:hint="eastAsia"/>
                <w:color w:val="000000"/>
                <w:kern w:val="0"/>
                <w:sz w:val="20"/>
                <w:szCs w:val="20"/>
              </w:rPr>
              <w:t>公开</w:t>
            </w:r>
            <w:r w:rsidRPr="00167AC5">
              <w:rPr>
                <w:rFonts w:ascii="宋体" w:hAnsi="宋体" w:cs="宋体"/>
                <w:color w:val="000000"/>
                <w:kern w:val="0"/>
                <w:sz w:val="20"/>
                <w:szCs w:val="20"/>
              </w:rPr>
              <w:t>03</w:t>
            </w:r>
            <w:r w:rsidRPr="00167AC5">
              <w:rPr>
                <w:rFonts w:ascii="宋体" w:hAnsi="宋体" w:cs="宋体" w:hint="eastAsia"/>
                <w:color w:val="000000"/>
                <w:kern w:val="0"/>
                <w:sz w:val="20"/>
                <w:szCs w:val="20"/>
              </w:rPr>
              <w:t>表</w:t>
            </w:r>
          </w:p>
        </w:tc>
      </w:tr>
      <w:tr w:rsidR="00AD0335" w:rsidRPr="00167AC5" w:rsidTr="00AC770D">
        <w:trPr>
          <w:trHeight w:val="285"/>
        </w:trPr>
        <w:tc>
          <w:tcPr>
            <w:tcW w:w="1864" w:type="pct"/>
            <w:gridSpan w:val="2"/>
            <w:tcBorders>
              <w:top w:val="nil"/>
              <w:left w:val="nil"/>
              <w:bottom w:val="nil"/>
              <w:right w:val="nil"/>
            </w:tcBorders>
            <w:shd w:val="clear" w:color="000000" w:fill="FFFFFF"/>
            <w:noWrap/>
            <w:vAlign w:val="center"/>
          </w:tcPr>
          <w:p w:rsidR="00AD0335" w:rsidRPr="00167AC5" w:rsidRDefault="00AD0335" w:rsidP="00460690">
            <w:pPr>
              <w:widowControl/>
              <w:jc w:val="left"/>
              <w:rPr>
                <w:rFonts w:ascii="宋体" w:cs="宋体"/>
                <w:kern w:val="0"/>
                <w:sz w:val="24"/>
                <w:szCs w:val="24"/>
              </w:rPr>
            </w:pPr>
            <w:r w:rsidRPr="00167AC5">
              <w:rPr>
                <w:rFonts w:ascii="宋体" w:hAnsi="宋体" w:cs="宋体" w:hint="eastAsia"/>
                <w:color w:val="000000"/>
                <w:kern w:val="0"/>
                <w:sz w:val="20"/>
                <w:szCs w:val="20"/>
              </w:rPr>
              <w:t>部门：</w:t>
            </w:r>
            <w:r w:rsidRPr="00167AC5">
              <w:rPr>
                <w:rFonts w:ascii="Times New Roman" w:hAnsi="Times New Roman" w:hint="eastAsia"/>
                <w:color w:val="000000"/>
                <w:kern w:val="0"/>
                <w:szCs w:val="21"/>
              </w:rPr>
              <w:t>祁阳市商业企业改制服务</w:t>
            </w:r>
            <w:r w:rsidR="00460690">
              <w:rPr>
                <w:rFonts w:ascii="Times New Roman" w:hAnsi="Times New Roman" w:hint="eastAsia"/>
                <w:color w:val="000000"/>
                <w:kern w:val="0"/>
                <w:szCs w:val="21"/>
              </w:rPr>
              <w:t>中心</w:t>
            </w:r>
            <w:r w:rsidRPr="00167AC5">
              <w:rPr>
                <w:rFonts w:ascii="宋体" w:hAnsi="宋体" w:cs="宋体" w:hint="eastAsia"/>
                <w:kern w:val="0"/>
                <w:sz w:val="24"/>
                <w:szCs w:val="24"/>
              </w:rPr>
              <w:t xml:space="preserve">　　</w:t>
            </w:r>
          </w:p>
        </w:tc>
        <w:tc>
          <w:tcPr>
            <w:tcW w:w="549" w:type="pct"/>
            <w:tcBorders>
              <w:top w:val="nil"/>
              <w:left w:val="nil"/>
              <w:bottom w:val="nil"/>
              <w:right w:val="nil"/>
            </w:tcBorders>
            <w:shd w:val="clear" w:color="000000" w:fill="FFFFFF"/>
            <w:noWrap/>
            <w:vAlign w:val="center"/>
          </w:tcPr>
          <w:p w:rsidR="00AD0335" w:rsidRPr="00167AC5" w:rsidRDefault="00AD0335">
            <w:pPr>
              <w:widowControl/>
              <w:jc w:val="right"/>
              <w:rPr>
                <w:rFonts w:ascii="宋体" w:cs="宋体"/>
                <w:kern w:val="0"/>
                <w:sz w:val="24"/>
                <w:szCs w:val="24"/>
              </w:rPr>
            </w:pPr>
            <w:r w:rsidRPr="00167AC5">
              <w:rPr>
                <w:rFonts w:ascii="宋体" w:hAnsi="宋体" w:cs="宋体" w:hint="eastAsia"/>
                <w:kern w:val="0"/>
                <w:sz w:val="24"/>
                <w:szCs w:val="24"/>
              </w:rPr>
              <w:t xml:space="preserve">　</w:t>
            </w:r>
          </w:p>
        </w:tc>
        <w:tc>
          <w:tcPr>
            <w:tcW w:w="539" w:type="pct"/>
            <w:tcBorders>
              <w:top w:val="nil"/>
              <w:left w:val="nil"/>
              <w:bottom w:val="nil"/>
              <w:right w:val="nil"/>
            </w:tcBorders>
            <w:shd w:val="clear" w:color="000000" w:fill="FFFFFF"/>
            <w:noWrap/>
            <w:vAlign w:val="center"/>
          </w:tcPr>
          <w:p w:rsidR="00AD0335" w:rsidRPr="00167AC5" w:rsidRDefault="00AD0335">
            <w:pPr>
              <w:widowControl/>
              <w:jc w:val="right"/>
              <w:rPr>
                <w:rFonts w:ascii="宋体" w:cs="宋体"/>
                <w:kern w:val="0"/>
                <w:sz w:val="24"/>
                <w:szCs w:val="24"/>
              </w:rPr>
            </w:pPr>
            <w:r w:rsidRPr="00167AC5">
              <w:rPr>
                <w:rFonts w:ascii="宋体" w:hAnsi="宋体" w:cs="宋体" w:hint="eastAsia"/>
                <w:kern w:val="0"/>
                <w:sz w:val="24"/>
                <w:szCs w:val="24"/>
              </w:rPr>
              <w:t xml:space="preserve">　</w:t>
            </w:r>
          </w:p>
        </w:tc>
        <w:tc>
          <w:tcPr>
            <w:tcW w:w="505" w:type="pct"/>
            <w:tcBorders>
              <w:top w:val="nil"/>
              <w:left w:val="nil"/>
              <w:bottom w:val="nil"/>
              <w:right w:val="nil"/>
            </w:tcBorders>
            <w:shd w:val="clear" w:color="000000" w:fill="FFFFFF"/>
            <w:noWrap/>
            <w:vAlign w:val="center"/>
          </w:tcPr>
          <w:p w:rsidR="00AD0335" w:rsidRPr="00167AC5" w:rsidRDefault="00AD0335">
            <w:pPr>
              <w:widowControl/>
              <w:jc w:val="center"/>
              <w:rPr>
                <w:rFonts w:ascii="宋体" w:cs="宋体"/>
                <w:color w:val="000000"/>
                <w:kern w:val="0"/>
                <w:sz w:val="20"/>
                <w:szCs w:val="20"/>
              </w:rPr>
            </w:pPr>
            <w:r w:rsidRPr="00167AC5">
              <w:rPr>
                <w:rFonts w:ascii="宋体" w:hAnsi="宋体" w:cs="宋体" w:hint="eastAsia"/>
                <w:color w:val="000000"/>
                <w:kern w:val="0"/>
                <w:sz w:val="20"/>
                <w:szCs w:val="20"/>
              </w:rPr>
              <w:t xml:space="preserve">　</w:t>
            </w:r>
          </w:p>
        </w:tc>
        <w:tc>
          <w:tcPr>
            <w:tcW w:w="512" w:type="pct"/>
            <w:tcBorders>
              <w:top w:val="nil"/>
              <w:left w:val="nil"/>
              <w:bottom w:val="nil"/>
              <w:right w:val="nil"/>
            </w:tcBorders>
            <w:shd w:val="clear" w:color="000000" w:fill="FFFFFF"/>
            <w:noWrap/>
            <w:vAlign w:val="center"/>
          </w:tcPr>
          <w:p w:rsidR="00AD0335" w:rsidRPr="00167AC5" w:rsidRDefault="00AD0335">
            <w:pPr>
              <w:widowControl/>
              <w:jc w:val="right"/>
              <w:rPr>
                <w:rFonts w:ascii="宋体" w:cs="宋体"/>
                <w:kern w:val="0"/>
                <w:sz w:val="24"/>
                <w:szCs w:val="24"/>
              </w:rPr>
            </w:pPr>
            <w:r w:rsidRPr="00167AC5">
              <w:rPr>
                <w:rFonts w:ascii="宋体" w:hAnsi="宋体"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AD0335" w:rsidRPr="00167AC5" w:rsidRDefault="00AD0335">
            <w:pPr>
              <w:widowControl/>
              <w:jc w:val="right"/>
              <w:rPr>
                <w:rFonts w:ascii="宋体" w:cs="宋体"/>
                <w:kern w:val="0"/>
                <w:sz w:val="24"/>
                <w:szCs w:val="24"/>
              </w:rPr>
            </w:pPr>
            <w:r w:rsidRPr="00167AC5">
              <w:rPr>
                <w:rFonts w:ascii="宋体" w:hAnsi="宋体" w:cs="宋体" w:hint="eastAsia"/>
                <w:kern w:val="0"/>
                <w:sz w:val="24"/>
                <w:szCs w:val="24"/>
              </w:rPr>
              <w:t xml:space="preserve">　</w:t>
            </w:r>
          </w:p>
        </w:tc>
        <w:tc>
          <w:tcPr>
            <w:tcW w:w="519" w:type="pct"/>
            <w:tcBorders>
              <w:top w:val="nil"/>
              <w:left w:val="nil"/>
              <w:bottom w:val="nil"/>
              <w:right w:val="nil"/>
            </w:tcBorders>
            <w:shd w:val="clear" w:color="000000" w:fill="FFFFFF"/>
            <w:noWrap/>
            <w:vAlign w:val="center"/>
          </w:tcPr>
          <w:p w:rsidR="00AD0335" w:rsidRPr="00167AC5" w:rsidRDefault="00AD0335">
            <w:pPr>
              <w:widowControl/>
              <w:jc w:val="right"/>
              <w:rPr>
                <w:rFonts w:ascii="宋体" w:cs="宋体"/>
                <w:color w:val="000000"/>
                <w:kern w:val="0"/>
                <w:sz w:val="20"/>
                <w:szCs w:val="20"/>
              </w:rPr>
            </w:pPr>
            <w:r w:rsidRPr="00167AC5">
              <w:rPr>
                <w:rFonts w:ascii="宋体" w:hAnsi="宋体" w:cs="宋体" w:hint="eastAsia"/>
                <w:color w:val="000000"/>
                <w:kern w:val="0"/>
                <w:sz w:val="20"/>
                <w:szCs w:val="20"/>
              </w:rPr>
              <w:t>单位：万元</w:t>
            </w:r>
          </w:p>
        </w:tc>
      </w:tr>
      <w:tr w:rsidR="00AD0335" w:rsidRPr="00167AC5" w:rsidTr="00AC770D">
        <w:trPr>
          <w:trHeight w:val="45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D0335" w:rsidRPr="00167AC5" w:rsidRDefault="00AD0335">
            <w:pPr>
              <w:widowControl/>
              <w:jc w:val="center"/>
              <w:rPr>
                <w:rFonts w:ascii="宋体" w:cs="宋体"/>
                <w:kern w:val="0"/>
                <w:szCs w:val="21"/>
              </w:rPr>
            </w:pPr>
            <w:r w:rsidRPr="00167AC5">
              <w:rPr>
                <w:rFonts w:ascii="宋体" w:hAnsi="宋体" w:cs="宋体" w:hint="eastAsia"/>
                <w:kern w:val="0"/>
                <w:szCs w:val="21"/>
              </w:rPr>
              <w:t>项</w:t>
            </w:r>
            <w:r w:rsidRPr="00167AC5">
              <w:rPr>
                <w:rFonts w:ascii="宋体" w:hAnsi="宋体" w:cs="宋体"/>
                <w:kern w:val="0"/>
                <w:szCs w:val="21"/>
              </w:rPr>
              <w:t xml:space="preserve">    </w:t>
            </w:r>
            <w:r w:rsidRPr="00167AC5">
              <w:rPr>
                <w:rFonts w:ascii="宋体" w:hAnsi="宋体" w:cs="宋体" w:hint="eastAsia"/>
                <w:kern w:val="0"/>
                <w:szCs w:val="21"/>
              </w:rPr>
              <w:t>目</w:t>
            </w:r>
          </w:p>
        </w:tc>
        <w:tc>
          <w:tcPr>
            <w:tcW w:w="5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0335" w:rsidRPr="00167AC5" w:rsidRDefault="00AD0335">
            <w:pPr>
              <w:widowControl/>
              <w:jc w:val="center"/>
              <w:rPr>
                <w:rFonts w:ascii="宋体" w:cs="宋体"/>
                <w:kern w:val="0"/>
                <w:szCs w:val="21"/>
              </w:rPr>
            </w:pPr>
            <w:r w:rsidRPr="00167AC5">
              <w:rPr>
                <w:rFonts w:ascii="宋体" w:hAnsi="宋体" w:cs="宋体" w:hint="eastAsia"/>
                <w:kern w:val="0"/>
                <w:szCs w:val="21"/>
              </w:rPr>
              <w:t>本年支出合计</w:t>
            </w:r>
          </w:p>
        </w:tc>
        <w:tc>
          <w:tcPr>
            <w:tcW w:w="5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0335" w:rsidRPr="00167AC5" w:rsidRDefault="00AD0335">
            <w:pPr>
              <w:widowControl/>
              <w:jc w:val="center"/>
              <w:rPr>
                <w:rFonts w:ascii="宋体" w:cs="宋体"/>
                <w:kern w:val="0"/>
                <w:szCs w:val="21"/>
              </w:rPr>
            </w:pPr>
            <w:r w:rsidRPr="00167AC5">
              <w:rPr>
                <w:rFonts w:ascii="宋体" w:hAnsi="宋体" w:cs="宋体" w:hint="eastAsia"/>
                <w:kern w:val="0"/>
                <w:szCs w:val="21"/>
              </w:rPr>
              <w:t>基本支出</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0335" w:rsidRPr="00167AC5" w:rsidRDefault="00AD0335">
            <w:pPr>
              <w:widowControl/>
              <w:jc w:val="center"/>
              <w:rPr>
                <w:rFonts w:ascii="宋体" w:cs="宋体"/>
                <w:kern w:val="0"/>
                <w:szCs w:val="21"/>
              </w:rPr>
            </w:pPr>
            <w:r w:rsidRPr="00167AC5">
              <w:rPr>
                <w:rFonts w:ascii="宋体" w:hAnsi="宋体" w:cs="宋体" w:hint="eastAsia"/>
                <w:kern w:val="0"/>
                <w:szCs w:val="21"/>
              </w:rPr>
              <w:t>项目支出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0335" w:rsidRPr="00167AC5" w:rsidRDefault="00AD0335">
            <w:pPr>
              <w:widowControl/>
              <w:jc w:val="center"/>
              <w:rPr>
                <w:rFonts w:ascii="宋体" w:cs="宋体"/>
                <w:kern w:val="0"/>
                <w:szCs w:val="21"/>
              </w:rPr>
            </w:pPr>
            <w:r w:rsidRPr="00167AC5">
              <w:rPr>
                <w:rFonts w:ascii="宋体" w:hAnsi="宋体" w:cs="宋体" w:hint="eastAsia"/>
                <w:kern w:val="0"/>
                <w:szCs w:val="21"/>
              </w:rPr>
              <w:t>上缴上级支出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0335" w:rsidRPr="00167AC5" w:rsidRDefault="00AD0335">
            <w:pPr>
              <w:widowControl/>
              <w:jc w:val="center"/>
              <w:rPr>
                <w:rFonts w:ascii="宋体" w:cs="宋体"/>
                <w:kern w:val="0"/>
                <w:szCs w:val="21"/>
              </w:rPr>
            </w:pPr>
            <w:r w:rsidRPr="00167AC5">
              <w:rPr>
                <w:rFonts w:ascii="宋体" w:hAnsi="宋体" w:cs="宋体" w:hint="eastAsia"/>
                <w:kern w:val="0"/>
                <w:szCs w:val="21"/>
              </w:rPr>
              <w:t>经营支出</w:t>
            </w:r>
          </w:p>
        </w:tc>
        <w:tc>
          <w:tcPr>
            <w:tcW w:w="51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0335" w:rsidRPr="00167AC5" w:rsidRDefault="00AD0335">
            <w:pPr>
              <w:widowControl/>
              <w:jc w:val="center"/>
              <w:rPr>
                <w:rFonts w:ascii="宋体" w:cs="宋体"/>
                <w:kern w:val="0"/>
                <w:szCs w:val="21"/>
              </w:rPr>
            </w:pPr>
            <w:r w:rsidRPr="00167AC5">
              <w:rPr>
                <w:rFonts w:ascii="宋体" w:hAnsi="宋体" w:cs="宋体" w:hint="eastAsia"/>
                <w:kern w:val="0"/>
                <w:szCs w:val="21"/>
              </w:rPr>
              <w:t>对附属单位补助支出</w:t>
            </w:r>
          </w:p>
        </w:tc>
      </w:tr>
      <w:tr w:rsidR="00AD0335" w:rsidRPr="00167AC5" w:rsidTr="00AC770D">
        <w:trPr>
          <w:trHeight w:val="450"/>
        </w:trPr>
        <w:tc>
          <w:tcPr>
            <w:tcW w:w="4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0335" w:rsidRPr="00167AC5" w:rsidRDefault="00AD0335">
            <w:pPr>
              <w:widowControl/>
              <w:jc w:val="center"/>
              <w:rPr>
                <w:rFonts w:ascii="宋体" w:cs="宋体"/>
                <w:kern w:val="0"/>
                <w:szCs w:val="21"/>
              </w:rPr>
            </w:pPr>
            <w:r w:rsidRPr="00167AC5">
              <w:rPr>
                <w:rFonts w:ascii="宋体" w:hAnsi="宋体" w:cs="宋体" w:hint="eastAsia"/>
                <w:kern w:val="0"/>
                <w:szCs w:val="21"/>
              </w:rPr>
              <w:t>功能分类科目编码</w:t>
            </w:r>
          </w:p>
        </w:tc>
        <w:tc>
          <w:tcPr>
            <w:tcW w:w="1452" w:type="pct"/>
            <w:vMerge w:val="restart"/>
            <w:tcBorders>
              <w:top w:val="nil"/>
              <w:left w:val="single" w:sz="4" w:space="0" w:color="auto"/>
              <w:bottom w:val="single" w:sz="4" w:space="0" w:color="auto"/>
              <w:right w:val="single" w:sz="4" w:space="0" w:color="auto"/>
            </w:tcBorders>
            <w:shd w:val="clear" w:color="000000" w:fill="FFFFFF"/>
            <w:vAlign w:val="center"/>
          </w:tcPr>
          <w:p w:rsidR="00AD0335" w:rsidRPr="00167AC5" w:rsidRDefault="00AD0335">
            <w:pPr>
              <w:widowControl/>
              <w:jc w:val="center"/>
              <w:rPr>
                <w:rFonts w:ascii="宋体" w:cs="宋体"/>
                <w:kern w:val="0"/>
                <w:szCs w:val="21"/>
              </w:rPr>
            </w:pPr>
            <w:r w:rsidRPr="00167AC5">
              <w:rPr>
                <w:rFonts w:ascii="宋体" w:hAnsi="宋体" w:cs="宋体" w:hint="eastAsia"/>
                <w:kern w:val="0"/>
                <w:szCs w:val="21"/>
              </w:rPr>
              <w:t>科目名称</w:t>
            </w:r>
          </w:p>
        </w:tc>
        <w:tc>
          <w:tcPr>
            <w:tcW w:w="549"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Cs w:val="21"/>
              </w:rPr>
            </w:pPr>
          </w:p>
        </w:tc>
        <w:tc>
          <w:tcPr>
            <w:tcW w:w="519"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Cs w:val="21"/>
              </w:rPr>
            </w:pPr>
          </w:p>
        </w:tc>
      </w:tr>
      <w:tr w:rsidR="00AD0335" w:rsidRPr="00167AC5" w:rsidTr="00AC770D">
        <w:trPr>
          <w:trHeight w:val="552"/>
        </w:trPr>
        <w:tc>
          <w:tcPr>
            <w:tcW w:w="412"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Cs w:val="21"/>
              </w:rPr>
            </w:pPr>
          </w:p>
        </w:tc>
        <w:tc>
          <w:tcPr>
            <w:tcW w:w="1452" w:type="pct"/>
            <w:vMerge/>
            <w:tcBorders>
              <w:top w:val="nil"/>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Cs w:val="21"/>
              </w:rPr>
            </w:pPr>
          </w:p>
        </w:tc>
        <w:tc>
          <w:tcPr>
            <w:tcW w:w="549"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Cs w:val="21"/>
              </w:rPr>
            </w:pPr>
          </w:p>
        </w:tc>
        <w:tc>
          <w:tcPr>
            <w:tcW w:w="519"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Cs w:val="21"/>
              </w:rPr>
            </w:pPr>
          </w:p>
        </w:tc>
      </w:tr>
      <w:tr w:rsidR="00AD0335" w:rsidRPr="00167AC5" w:rsidTr="00AC770D">
        <w:trPr>
          <w:trHeight w:val="45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宋体" w:cs="宋体"/>
                <w:kern w:val="0"/>
                <w:szCs w:val="21"/>
              </w:rPr>
            </w:pPr>
            <w:r w:rsidRPr="00167AC5">
              <w:rPr>
                <w:rFonts w:ascii="宋体" w:hAnsi="宋体" w:cs="宋体" w:hint="eastAsia"/>
                <w:kern w:val="0"/>
                <w:szCs w:val="21"/>
              </w:rPr>
              <w:t>栏次</w:t>
            </w:r>
          </w:p>
        </w:tc>
        <w:tc>
          <w:tcPr>
            <w:tcW w:w="54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宋体" w:hAnsi="宋体" w:cs="宋体" w:hint="eastAsia"/>
                <w:kern w:val="0"/>
                <w:szCs w:val="21"/>
              </w:rPr>
            </w:pPr>
            <w:r w:rsidRPr="00167AC5">
              <w:rPr>
                <w:rFonts w:ascii="宋体" w:hAnsi="宋体" w:cs="宋体"/>
                <w:kern w:val="0"/>
                <w:szCs w:val="21"/>
              </w:rPr>
              <w:t>1</w:t>
            </w:r>
          </w:p>
        </w:tc>
        <w:tc>
          <w:tcPr>
            <w:tcW w:w="53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宋体" w:hAnsi="宋体" w:cs="宋体" w:hint="eastAsia"/>
                <w:kern w:val="0"/>
                <w:szCs w:val="21"/>
              </w:rPr>
            </w:pPr>
            <w:r w:rsidRPr="00167AC5">
              <w:rPr>
                <w:rFonts w:ascii="宋体" w:hAnsi="宋体" w:cs="宋体"/>
                <w:kern w:val="0"/>
                <w:szCs w:val="21"/>
              </w:rPr>
              <w:t>2</w:t>
            </w:r>
          </w:p>
        </w:tc>
        <w:tc>
          <w:tcPr>
            <w:tcW w:w="505"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宋体" w:hAnsi="宋体" w:cs="宋体" w:hint="eastAsia"/>
                <w:kern w:val="0"/>
                <w:szCs w:val="21"/>
              </w:rPr>
            </w:pPr>
            <w:r w:rsidRPr="00167AC5">
              <w:rPr>
                <w:rFonts w:ascii="宋体" w:hAnsi="宋体" w:cs="宋体"/>
                <w:kern w:val="0"/>
                <w:szCs w:val="21"/>
              </w:rPr>
              <w:t>3</w:t>
            </w:r>
          </w:p>
        </w:tc>
        <w:tc>
          <w:tcPr>
            <w:tcW w:w="512"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宋体" w:hAnsi="宋体" w:cs="宋体" w:hint="eastAsia"/>
                <w:kern w:val="0"/>
                <w:szCs w:val="21"/>
              </w:rPr>
            </w:pPr>
            <w:r w:rsidRPr="00167AC5">
              <w:rPr>
                <w:rFonts w:ascii="宋体" w:hAnsi="宋体" w:cs="宋体"/>
                <w:kern w:val="0"/>
                <w:szCs w:val="21"/>
              </w:rPr>
              <w:t>4</w:t>
            </w:r>
          </w:p>
        </w:tc>
        <w:tc>
          <w:tcPr>
            <w:tcW w:w="512"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宋体" w:hAnsi="宋体" w:cs="宋体" w:hint="eastAsia"/>
                <w:kern w:val="0"/>
                <w:szCs w:val="21"/>
              </w:rPr>
            </w:pPr>
            <w:r w:rsidRPr="00167AC5">
              <w:rPr>
                <w:rFonts w:ascii="宋体" w:hAnsi="宋体" w:cs="宋体"/>
                <w:kern w:val="0"/>
                <w:szCs w:val="21"/>
              </w:rPr>
              <w:t>5</w:t>
            </w:r>
          </w:p>
        </w:tc>
        <w:tc>
          <w:tcPr>
            <w:tcW w:w="519" w:type="pct"/>
            <w:tcBorders>
              <w:top w:val="nil"/>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宋体" w:hAnsi="宋体" w:cs="宋体" w:hint="eastAsia"/>
                <w:kern w:val="0"/>
                <w:szCs w:val="21"/>
              </w:rPr>
            </w:pPr>
            <w:r w:rsidRPr="00167AC5">
              <w:rPr>
                <w:rFonts w:ascii="宋体" w:hAnsi="宋体" w:cs="宋体"/>
                <w:kern w:val="0"/>
                <w:szCs w:val="21"/>
              </w:rPr>
              <w:t>6</w:t>
            </w:r>
          </w:p>
        </w:tc>
      </w:tr>
      <w:tr w:rsidR="00AD0335" w:rsidRPr="00167AC5" w:rsidTr="00AC770D">
        <w:trPr>
          <w:trHeight w:val="450"/>
        </w:trPr>
        <w:tc>
          <w:tcPr>
            <w:tcW w:w="186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宋体" w:cs="宋体"/>
                <w:kern w:val="0"/>
                <w:szCs w:val="21"/>
              </w:rPr>
            </w:pPr>
            <w:r w:rsidRPr="00167AC5">
              <w:rPr>
                <w:rFonts w:ascii="宋体" w:hAnsi="宋体" w:cs="宋体" w:hint="eastAsia"/>
                <w:kern w:val="0"/>
                <w:szCs w:val="21"/>
              </w:rPr>
              <w:t>合计</w:t>
            </w:r>
          </w:p>
        </w:tc>
        <w:tc>
          <w:tcPr>
            <w:tcW w:w="549" w:type="pct"/>
            <w:tcBorders>
              <w:top w:val="nil"/>
              <w:left w:val="nil"/>
              <w:bottom w:val="single" w:sz="4" w:space="0" w:color="auto"/>
              <w:right w:val="single" w:sz="4" w:space="0" w:color="auto"/>
            </w:tcBorders>
            <w:noWrap/>
            <w:vAlign w:val="center"/>
          </w:tcPr>
          <w:p w:rsidR="00AD0335" w:rsidRPr="003D73A8" w:rsidRDefault="00460690" w:rsidP="003D73A8">
            <w:pPr>
              <w:jc w:val="center"/>
              <w:rPr>
                <w:rFonts w:ascii="宋体" w:cs="宋体"/>
                <w:bCs/>
                <w:color w:val="000000"/>
                <w:sz w:val="22"/>
              </w:rPr>
            </w:pPr>
            <w:r>
              <w:rPr>
                <w:rFonts w:hint="eastAsia"/>
                <w:bCs/>
                <w:color w:val="000000"/>
                <w:sz w:val="22"/>
              </w:rPr>
              <w:t>305.49</w:t>
            </w:r>
          </w:p>
        </w:tc>
        <w:tc>
          <w:tcPr>
            <w:tcW w:w="539" w:type="pct"/>
            <w:tcBorders>
              <w:top w:val="nil"/>
              <w:left w:val="nil"/>
              <w:bottom w:val="single" w:sz="4" w:space="0" w:color="auto"/>
              <w:right w:val="single" w:sz="4" w:space="0" w:color="auto"/>
            </w:tcBorders>
            <w:noWrap/>
            <w:vAlign w:val="center"/>
          </w:tcPr>
          <w:p w:rsidR="00AD0335" w:rsidRPr="00BB45EF" w:rsidRDefault="000A0AE8" w:rsidP="003D73A8">
            <w:pPr>
              <w:jc w:val="center"/>
              <w:rPr>
                <w:bCs/>
                <w:color w:val="000000"/>
                <w:sz w:val="22"/>
              </w:rPr>
            </w:pPr>
            <w:r w:rsidRPr="00BB45EF">
              <w:rPr>
                <w:rFonts w:hint="eastAsia"/>
                <w:bCs/>
                <w:color w:val="000000"/>
                <w:sz w:val="22"/>
              </w:rPr>
              <w:t>243.46</w:t>
            </w:r>
          </w:p>
        </w:tc>
        <w:tc>
          <w:tcPr>
            <w:tcW w:w="505" w:type="pct"/>
            <w:tcBorders>
              <w:top w:val="nil"/>
              <w:left w:val="nil"/>
              <w:bottom w:val="single" w:sz="4" w:space="0" w:color="auto"/>
              <w:right w:val="single" w:sz="4" w:space="0" w:color="auto"/>
            </w:tcBorders>
            <w:noWrap/>
            <w:vAlign w:val="center"/>
          </w:tcPr>
          <w:p w:rsidR="00AD0335" w:rsidRPr="00BB45EF" w:rsidRDefault="000A0AE8" w:rsidP="003D73A8">
            <w:pPr>
              <w:jc w:val="center"/>
              <w:rPr>
                <w:bCs/>
                <w:color w:val="000000"/>
                <w:sz w:val="22"/>
              </w:rPr>
            </w:pPr>
            <w:r w:rsidRPr="00BB45EF">
              <w:rPr>
                <w:rFonts w:hint="eastAsia"/>
                <w:bCs/>
                <w:color w:val="000000"/>
                <w:sz w:val="22"/>
              </w:rPr>
              <w:t>62.03</w:t>
            </w:r>
          </w:p>
        </w:tc>
        <w:tc>
          <w:tcPr>
            <w:tcW w:w="512"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宋体" w:cs="宋体"/>
                <w:kern w:val="0"/>
                <w:szCs w:val="21"/>
              </w:rPr>
            </w:pPr>
            <w:r w:rsidRPr="00167AC5">
              <w:rPr>
                <w:rFonts w:ascii="宋体" w:hAnsi="宋体" w:cs="宋体" w:hint="eastAsia"/>
                <w:kern w:val="0"/>
                <w:szCs w:val="21"/>
              </w:rPr>
              <w:t xml:space="preserve">　</w:t>
            </w:r>
          </w:p>
        </w:tc>
        <w:tc>
          <w:tcPr>
            <w:tcW w:w="512"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宋体" w:cs="宋体"/>
                <w:kern w:val="0"/>
                <w:szCs w:val="21"/>
              </w:rPr>
            </w:pPr>
            <w:r w:rsidRPr="00167AC5">
              <w:rPr>
                <w:rFonts w:ascii="宋体" w:hAnsi="宋体" w:cs="宋体" w:hint="eastAsia"/>
                <w:kern w:val="0"/>
                <w:szCs w:val="21"/>
              </w:rPr>
              <w:t xml:space="preserve">　</w:t>
            </w:r>
          </w:p>
        </w:tc>
        <w:tc>
          <w:tcPr>
            <w:tcW w:w="519"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宋体" w:cs="宋体"/>
                <w:kern w:val="0"/>
                <w:szCs w:val="21"/>
              </w:rPr>
            </w:pPr>
            <w:r w:rsidRPr="00167AC5">
              <w:rPr>
                <w:rFonts w:ascii="宋体" w:hAnsi="宋体" w:cs="宋体" w:hint="eastAsia"/>
                <w:kern w:val="0"/>
                <w:szCs w:val="21"/>
              </w:rPr>
              <w:t xml:space="preserve">　</w:t>
            </w: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Pr="00EE71F9" w:rsidRDefault="00460690" w:rsidP="006C03AE">
            <w:pPr>
              <w:rPr>
                <w:color w:val="000000"/>
                <w:sz w:val="22"/>
              </w:rPr>
            </w:pPr>
            <w:r>
              <w:rPr>
                <w:color w:val="000000"/>
                <w:sz w:val="22"/>
              </w:rPr>
              <w:t>208</w:t>
            </w:r>
          </w:p>
        </w:tc>
        <w:tc>
          <w:tcPr>
            <w:tcW w:w="1452" w:type="pct"/>
            <w:tcBorders>
              <w:top w:val="nil"/>
              <w:left w:val="nil"/>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rFonts w:hint="eastAsia"/>
                <w:color w:val="000000"/>
                <w:sz w:val="22"/>
              </w:rPr>
              <w:t>社会保障和就业支出</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98.47</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98.47</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Pr="00EE71F9" w:rsidRDefault="00460690" w:rsidP="006C03AE">
            <w:pPr>
              <w:rPr>
                <w:color w:val="000000"/>
                <w:sz w:val="22"/>
              </w:rPr>
            </w:pPr>
            <w:r>
              <w:rPr>
                <w:color w:val="000000"/>
                <w:sz w:val="22"/>
              </w:rPr>
              <w:t>20805</w:t>
            </w:r>
          </w:p>
        </w:tc>
        <w:tc>
          <w:tcPr>
            <w:tcW w:w="1452" w:type="pct"/>
            <w:tcBorders>
              <w:top w:val="nil"/>
              <w:left w:val="nil"/>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rFonts w:hint="eastAsia"/>
                <w:color w:val="000000"/>
                <w:sz w:val="22"/>
              </w:rPr>
              <w:t>行政事业单位养老支出</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10.14</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10.14</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Pr="00EE71F9" w:rsidRDefault="00460690" w:rsidP="006C03AE">
            <w:pPr>
              <w:rPr>
                <w:color w:val="000000"/>
                <w:sz w:val="22"/>
              </w:rPr>
            </w:pPr>
            <w:r>
              <w:rPr>
                <w:color w:val="000000"/>
                <w:sz w:val="22"/>
              </w:rPr>
              <w:t>2080505</w:t>
            </w:r>
          </w:p>
        </w:tc>
        <w:tc>
          <w:tcPr>
            <w:tcW w:w="1452" w:type="pct"/>
            <w:tcBorders>
              <w:top w:val="nil"/>
              <w:left w:val="nil"/>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rFonts w:hint="eastAsia"/>
                <w:color w:val="000000"/>
                <w:sz w:val="22"/>
              </w:rPr>
              <w:t>机关事业单位基本养老保险缴费支出</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10.14</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10.14</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Pr="00EE71F9" w:rsidRDefault="00460690" w:rsidP="006C03AE">
            <w:pPr>
              <w:rPr>
                <w:color w:val="000000"/>
                <w:sz w:val="22"/>
              </w:rPr>
            </w:pPr>
            <w:r>
              <w:rPr>
                <w:color w:val="000000"/>
                <w:sz w:val="22"/>
              </w:rPr>
              <w:t>20808</w:t>
            </w:r>
          </w:p>
        </w:tc>
        <w:tc>
          <w:tcPr>
            <w:tcW w:w="1452" w:type="pct"/>
            <w:tcBorders>
              <w:top w:val="nil"/>
              <w:left w:val="nil"/>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rFonts w:hint="eastAsia"/>
                <w:color w:val="000000"/>
                <w:sz w:val="22"/>
              </w:rPr>
              <w:t>抚恤</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84.33</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84.33</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Pr="00EE71F9" w:rsidRDefault="00460690" w:rsidP="006C03AE">
            <w:pPr>
              <w:rPr>
                <w:color w:val="000000"/>
                <w:sz w:val="22"/>
              </w:rPr>
            </w:pPr>
            <w:r>
              <w:rPr>
                <w:color w:val="000000"/>
                <w:sz w:val="22"/>
              </w:rPr>
              <w:t>2080801</w:t>
            </w:r>
          </w:p>
        </w:tc>
        <w:tc>
          <w:tcPr>
            <w:tcW w:w="1452" w:type="pct"/>
            <w:tcBorders>
              <w:top w:val="nil"/>
              <w:left w:val="nil"/>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rFonts w:hint="eastAsia"/>
                <w:color w:val="000000"/>
                <w:sz w:val="22"/>
              </w:rPr>
              <w:t>死亡抚恤</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84.33</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84.33</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Default="00460690" w:rsidP="006C03AE">
            <w:pPr>
              <w:rPr>
                <w:color w:val="000000"/>
                <w:sz w:val="22"/>
              </w:rPr>
            </w:pPr>
            <w:r>
              <w:rPr>
                <w:rFonts w:hint="eastAsia"/>
                <w:color w:val="000000"/>
                <w:sz w:val="22"/>
              </w:rPr>
              <w:t>20899</w:t>
            </w:r>
          </w:p>
        </w:tc>
        <w:tc>
          <w:tcPr>
            <w:tcW w:w="1452" w:type="pct"/>
            <w:tcBorders>
              <w:top w:val="nil"/>
              <w:left w:val="nil"/>
              <w:bottom w:val="single" w:sz="4" w:space="0" w:color="auto"/>
              <w:right w:val="single" w:sz="4" w:space="0" w:color="auto"/>
            </w:tcBorders>
            <w:shd w:val="clear" w:color="000000" w:fill="FFFFFF"/>
            <w:noWrap/>
            <w:vAlign w:val="center"/>
          </w:tcPr>
          <w:p w:rsidR="00460690" w:rsidRDefault="00460690" w:rsidP="006C03AE">
            <w:pPr>
              <w:rPr>
                <w:color w:val="000000"/>
                <w:sz w:val="22"/>
              </w:rPr>
            </w:pPr>
            <w:r>
              <w:rPr>
                <w:rFonts w:hint="eastAsia"/>
                <w:color w:val="000000"/>
                <w:sz w:val="22"/>
              </w:rPr>
              <w:t>其他社会保障和就业支出</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4.00</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4.00</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Default="00460690" w:rsidP="006C03AE">
            <w:pPr>
              <w:rPr>
                <w:color w:val="000000"/>
                <w:sz w:val="22"/>
              </w:rPr>
            </w:pPr>
            <w:r>
              <w:rPr>
                <w:rFonts w:hint="eastAsia"/>
                <w:color w:val="000000"/>
                <w:sz w:val="22"/>
              </w:rPr>
              <w:t>2089999</w:t>
            </w:r>
          </w:p>
        </w:tc>
        <w:tc>
          <w:tcPr>
            <w:tcW w:w="1452" w:type="pct"/>
            <w:tcBorders>
              <w:top w:val="nil"/>
              <w:left w:val="nil"/>
              <w:bottom w:val="single" w:sz="4" w:space="0" w:color="auto"/>
              <w:right w:val="single" w:sz="4" w:space="0" w:color="auto"/>
            </w:tcBorders>
            <w:shd w:val="clear" w:color="000000" w:fill="FFFFFF"/>
            <w:noWrap/>
            <w:vAlign w:val="center"/>
          </w:tcPr>
          <w:p w:rsidR="00460690" w:rsidRDefault="00460690" w:rsidP="006C03AE">
            <w:pPr>
              <w:rPr>
                <w:color w:val="000000"/>
                <w:sz w:val="22"/>
              </w:rPr>
            </w:pPr>
            <w:r>
              <w:rPr>
                <w:rFonts w:hint="eastAsia"/>
                <w:color w:val="000000"/>
                <w:sz w:val="22"/>
              </w:rPr>
              <w:t>其他社会保障和就业支出</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4.00</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4.00</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Pr="001A7F4B" w:rsidRDefault="00460690" w:rsidP="006C03AE">
            <w:pPr>
              <w:rPr>
                <w:color w:val="000000"/>
                <w:sz w:val="22"/>
              </w:rPr>
            </w:pPr>
            <w:r>
              <w:rPr>
                <w:color w:val="000000"/>
                <w:sz w:val="22"/>
              </w:rPr>
              <w:t>210</w:t>
            </w:r>
          </w:p>
        </w:tc>
        <w:tc>
          <w:tcPr>
            <w:tcW w:w="1452" w:type="pct"/>
            <w:tcBorders>
              <w:top w:val="nil"/>
              <w:left w:val="nil"/>
              <w:bottom w:val="single" w:sz="4" w:space="0" w:color="auto"/>
              <w:right w:val="single" w:sz="4" w:space="0" w:color="auto"/>
            </w:tcBorders>
            <w:shd w:val="clear" w:color="000000" w:fill="FFFFFF"/>
            <w:noWrap/>
            <w:vAlign w:val="center"/>
          </w:tcPr>
          <w:p w:rsidR="00460690" w:rsidRPr="001A7F4B" w:rsidRDefault="00460690" w:rsidP="006C03AE">
            <w:pPr>
              <w:rPr>
                <w:color w:val="000000"/>
                <w:sz w:val="22"/>
              </w:rPr>
            </w:pPr>
            <w:r>
              <w:rPr>
                <w:rFonts w:hint="eastAsia"/>
                <w:color w:val="000000"/>
                <w:sz w:val="22"/>
              </w:rPr>
              <w:t>卫生健康支出</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4.07</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4.07</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Pr="001A7F4B" w:rsidRDefault="00460690" w:rsidP="006C03AE">
            <w:pPr>
              <w:rPr>
                <w:color w:val="000000"/>
                <w:sz w:val="22"/>
              </w:rPr>
            </w:pPr>
            <w:r>
              <w:rPr>
                <w:color w:val="000000"/>
                <w:sz w:val="22"/>
              </w:rPr>
              <w:t>21011</w:t>
            </w:r>
          </w:p>
        </w:tc>
        <w:tc>
          <w:tcPr>
            <w:tcW w:w="1452" w:type="pct"/>
            <w:tcBorders>
              <w:top w:val="nil"/>
              <w:left w:val="nil"/>
              <w:bottom w:val="single" w:sz="4" w:space="0" w:color="auto"/>
              <w:right w:val="single" w:sz="4" w:space="0" w:color="auto"/>
            </w:tcBorders>
            <w:shd w:val="clear" w:color="000000" w:fill="FFFFFF"/>
            <w:noWrap/>
            <w:vAlign w:val="center"/>
          </w:tcPr>
          <w:p w:rsidR="00460690" w:rsidRPr="001A7F4B" w:rsidRDefault="00460690" w:rsidP="006C03AE">
            <w:pPr>
              <w:rPr>
                <w:color w:val="000000"/>
                <w:sz w:val="22"/>
              </w:rPr>
            </w:pPr>
            <w:r>
              <w:rPr>
                <w:rFonts w:hint="eastAsia"/>
                <w:color w:val="000000"/>
                <w:sz w:val="22"/>
              </w:rPr>
              <w:t>行政事业单位医疗</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4.07</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4.07</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Pr="001A7F4B" w:rsidRDefault="00460690" w:rsidP="006C03AE">
            <w:pPr>
              <w:rPr>
                <w:color w:val="000000"/>
                <w:sz w:val="22"/>
              </w:rPr>
            </w:pPr>
            <w:r>
              <w:rPr>
                <w:color w:val="000000"/>
                <w:sz w:val="22"/>
              </w:rPr>
              <w:t>2101102</w:t>
            </w:r>
          </w:p>
        </w:tc>
        <w:tc>
          <w:tcPr>
            <w:tcW w:w="1452" w:type="pct"/>
            <w:tcBorders>
              <w:top w:val="nil"/>
              <w:left w:val="nil"/>
              <w:bottom w:val="single" w:sz="4" w:space="0" w:color="auto"/>
              <w:right w:val="single" w:sz="4" w:space="0" w:color="auto"/>
            </w:tcBorders>
            <w:shd w:val="clear" w:color="000000" w:fill="FFFFFF"/>
            <w:noWrap/>
            <w:vAlign w:val="center"/>
          </w:tcPr>
          <w:p w:rsidR="00460690" w:rsidRPr="001A7F4B" w:rsidRDefault="00460690" w:rsidP="006C03AE">
            <w:pPr>
              <w:rPr>
                <w:color w:val="000000"/>
                <w:sz w:val="22"/>
              </w:rPr>
            </w:pPr>
            <w:r>
              <w:rPr>
                <w:rFonts w:hint="eastAsia"/>
                <w:color w:val="000000"/>
                <w:sz w:val="22"/>
              </w:rPr>
              <w:t>事业单位医疗</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4.07</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4.07</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Pr="001A7F4B" w:rsidRDefault="00460690" w:rsidP="006C03AE">
            <w:pPr>
              <w:rPr>
                <w:color w:val="000000"/>
                <w:sz w:val="22"/>
              </w:rPr>
            </w:pPr>
            <w:r>
              <w:rPr>
                <w:color w:val="000000"/>
                <w:sz w:val="22"/>
              </w:rPr>
              <w:t>216</w:t>
            </w:r>
          </w:p>
        </w:tc>
        <w:tc>
          <w:tcPr>
            <w:tcW w:w="1452" w:type="pct"/>
            <w:tcBorders>
              <w:top w:val="nil"/>
              <w:left w:val="nil"/>
              <w:bottom w:val="single" w:sz="4" w:space="0" w:color="auto"/>
              <w:right w:val="single" w:sz="4" w:space="0" w:color="auto"/>
            </w:tcBorders>
            <w:shd w:val="clear" w:color="000000" w:fill="FFFFFF"/>
            <w:noWrap/>
            <w:vAlign w:val="center"/>
          </w:tcPr>
          <w:p w:rsidR="00460690" w:rsidRPr="001A7F4B" w:rsidRDefault="00460690" w:rsidP="006C03AE">
            <w:pPr>
              <w:rPr>
                <w:color w:val="000000"/>
                <w:sz w:val="22"/>
              </w:rPr>
            </w:pPr>
            <w:r>
              <w:rPr>
                <w:rFonts w:hint="eastAsia"/>
                <w:color w:val="000000"/>
                <w:sz w:val="22"/>
              </w:rPr>
              <w:t>商业服务业等支出</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195.69</w:t>
            </w:r>
          </w:p>
        </w:tc>
        <w:tc>
          <w:tcPr>
            <w:tcW w:w="539" w:type="pct"/>
            <w:tcBorders>
              <w:top w:val="nil"/>
              <w:left w:val="nil"/>
              <w:bottom w:val="single" w:sz="4" w:space="0" w:color="auto"/>
              <w:right w:val="single" w:sz="4" w:space="0" w:color="auto"/>
            </w:tcBorders>
            <w:noWrap/>
            <w:vAlign w:val="center"/>
          </w:tcPr>
          <w:p w:rsidR="00460690" w:rsidRDefault="000A0AE8" w:rsidP="006C03AE">
            <w:pPr>
              <w:jc w:val="center"/>
              <w:rPr>
                <w:rFonts w:ascii="宋体" w:cs="宋体"/>
                <w:color w:val="000000"/>
                <w:sz w:val="22"/>
              </w:rPr>
            </w:pPr>
            <w:r>
              <w:rPr>
                <w:rFonts w:ascii="宋体" w:cs="宋体" w:hint="eastAsia"/>
                <w:color w:val="000000"/>
                <w:sz w:val="22"/>
              </w:rPr>
              <w:t>133.66</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Pr="001A7F4B" w:rsidRDefault="00460690" w:rsidP="006C03AE">
            <w:pPr>
              <w:rPr>
                <w:color w:val="000000"/>
                <w:sz w:val="22"/>
              </w:rPr>
            </w:pPr>
            <w:r>
              <w:rPr>
                <w:color w:val="000000"/>
                <w:sz w:val="22"/>
              </w:rPr>
              <w:t>21602</w:t>
            </w:r>
          </w:p>
        </w:tc>
        <w:tc>
          <w:tcPr>
            <w:tcW w:w="1452" w:type="pct"/>
            <w:tcBorders>
              <w:top w:val="nil"/>
              <w:left w:val="nil"/>
              <w:bottom w:val="single" w:sz="4" w:space="0" w:color="auto"/>
              <w:right w:val="single" w:sz="4" w:space="0" w:color="auto"/>
            </w:tcBorders>
            <w:shd w:val="clear" w:color="000000" w:fill="FFFFFF"/>
            <w:noWrap/>
            <w:vAlign w:val="center"/>
          </w:tcPr>
          <w:p w:rsidR="00460690" w:rsidRPr="001A7F4B" w:rsidRDefault="00460690" w:rsidP="006C03AE">
            <w:pPr>
              <w:rPr>
                <w:color w:val="000000"/>
                <w:sz w:val="22"/>
              </w:rPr>
            </w:pPr>
            <w:r>
              <w:rPr>
                <w:rFonts w:hint="eastAsia"/>
                <w:color w:val="000000"/>
                <w:sz w:val="22"/>
              </w:rPr>
              <w:t>商业流通事务</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195.69</w:t>
            </w:r>
          </w:p>
        </w:tc>
        <w:tc>
          <w:tcPr>
            <w:tcW w:w="539" w:type="pct"/>
            <w:tcBorders>
              <w:top w:val="nil"/>
              <w:left w:val="nil"/>
              <w:bottom w:val="single" w:sz="4" w:space="0" w:color="auto"/>
              <w:right w:val="single" w:sz="4" w:space="0" w:color="auto"/>
            </w:tcBorders>
            <w:noWrap/>
            <w:vAlign w:val="center"/>
          </w:tcPr>
          <w:p w:rsidR="00460690" w:rsidRDefault="000A0AE8" w:rsidP="006C03AE">
            <w:pPr>
              <w:jc w:val="center"/>
              <w:rPr>
                <w:rFonts w:ascii="宋体" w:cs="宋体"/>
                <w:color w:val="000000"/>
                <w:sz w:val="22"/>
              </w:rPr>
            </w:pPr>
            <w:r>
              <w:rPr>
                <w:rFonts w:ascii="宋体" w:cs="宋体" w:hint="eastAsia"/>
                <w:color w:val="000000"/>
                <w:sz w:val="22"/>
              </w:rPr>
              <w:t>133.66</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color w:val="000000"/>
                <w:sz w:val="22"/>
              </w:rPr>
              <w:lastRenderedPageBreak/>
              <w:t>2160201</w:t>
            </w:r>
          </w:p>
        </w:tc>
        <w:tc>
          <w:tcPr>
            <w:tcW w:w="1452" w:type="pct"/>
            <w:tcBorders>
              <w:top w:val="nil"/>
              <w:left w:val="nil"/>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rFonts w:hint="eastAsia"/>
                <w:color w:val="000000"/>
                <w:sz w:val="22"/>
              </w:rPr>
              <w:t>行政运行</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14.68</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14.68</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r w:rsidRPr="00167AC5">
              <w:rPr>
                <w:rFonts w:ascii="宋体" w:hAnsi="宋体" w:cs="宋体" w:hint="eastAsia"/>
                <w:kern w:val="0"/>
                <w:szCs w:val="21"/>
              </w:rPr>
              <w:t xml:space="preserve">　</w:t>
            </w: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color w:val="000000"/>
                <w:sz w:val="22"/>
              </w:rPr>
              <w:t>2160202</w:t>
            </w:r>
          </w:p>
        </w:tc>
        <w:tc>
          <w:tcPr>
            <w:tcW w:w="1452" w:type="pct"/>
            <w:tcBorders>
              <w:top w:val="nil"/>
              <w:left w:val="nil"/>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rFonts w:hint="eastAsia"/>
                <w:color w:val="000000"/>
                <w:sz w:val="22"/>
              </w:rPr>
              <w:t>一般行政管理事务</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50.14</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r>
              <w:rPr>
                <w:rFonts w:ascii="宋体" w:cs="宋体" w:hint="eastAsia"/>
                <w:color w:val="000000"/>
                <w:sz w:val="22"/>
              </w:rPr>
              <w:t>50.14</w:t>
            </w: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color w:val="000000"/>
                <w:sz w:val="22"/>
              </w:rPr>
              <w:t>2160250</w:t>
            </w:r>
          </w:p>
        </w:tc>
        <w:tc>
          <w:tcPr>
            <w:tcW w:w="1452" w:type="pct"/>
            <w:tcBorders>
              <w:top w:val="nil"/>
              <w:left w:val="nil"/>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rFonts w:hint="eastAsia"/>
                <w:color w:val="000000"/>
                <w:sz w:val="22"/>
              </w:rPr>
              <w:t>事业运行</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118.98</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118.98</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color w:val="000000"/>
                <w:sz w:val="22"/>
              </w:rPr>
              <w:t>2160299</w:t>
            </w:r>
          </w:p>
        </w:tc>
        <w:tc>
          <w:tcPr>
            <w:tcW w:w="1452" w:type="pct"/>
            <w:tcBorders>
              <w:top w:val="nil"/>
              <w:left w:val="nil"/>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rFonts w:hint="eastAsia"/>
                <w:color w:val="000000"/>
                <w:sz w:val="22"/>
              </w:rPr>
              <w:t>其他商业流通事务支出</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11.89</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r>
              <w:rPr>
                <w:rFonts w:ascii="宋体" w:cs="宋体" w:hint="eastAsia"/>
                <w:color w:val="000000"/>
                <w:sz w:val="22"/>
              </w:rPr>
              <w:t>11.89</w:t>
            </w: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Pr="00EE71F9" w:rsidRDefault="00460690" w:rsidP="006C03AE">
            <w:pPr>
              <w:rPr>
                <w:color w:val="000000"/>
                <w:sz w:val="22"/>
              </w:rPr>
            </w:pPr>
            <w:r w:rsidRPr="00EE71F9">
              <w:rPr>
                <w:rFonts w:hint="eastAsia"/>
                <w:color w:val="000000"/>
                <w:sz w:val="22"/>
              </w:rPr>
              <w:t>221</w:t>
            </w:r>
          </w:p>
        </w:tc>
        <w:tc>
          <w:tcPr>
            <w:tcW w:w="1452" w:type="pct"/>
            <w:tcBorders>
              <w:top w:val="nil"/>
              <w:left w:val="nil"/>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rFonts w:ascii="宋体" w:cs="宋体" w:hint="eastAsia"/>
                <w:color w:val="000000"/>
                <w:sz w:val="22"/>
              </w:rPr>
              <w:t>住房保障支出</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7.26</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7.26</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Pr="00EE71F9" w:rsidRDefault="00460690" w:rsidP="006C03AE">
            <w:pPr>
              <w:rPr>
                <w:color w:val="000000"/>
                <w:sz w:val="22"/>
              </w:rPr>
            </w:pPr>
            <w:r w:rsidRPr="00EE71F9">
              <w:rPr>
                <w:rFonts w:hint="eastAsia"/>
                <w:color w:val="000000"/>
                <w:sz w:val="22"/>
              </w:rPr>
              <w:t>22102</w:t>
            </w:r>
          </w:p>
        </w:tc>
        <w:tc>
          <w:tcPr>
            <w:tcW w:w="1452" w:type="pct"/>
            <w:tcBorders>
              <w:top w:val="nil"/>
              <w:left w:val="nil"/>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rFonts w:ascii="宋体" w:cs="宋体" w:hint="eastAsia"/>
                <w:color w:val="000000"/>
                <w:sz w:val="22"/>
              </w:rPr>
              <w:t>住房改革支出</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7.26</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7.26</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r>
      <w:tr w:rsidR="00460690" w:rsidRPr="00167AC5" w:rsidTr="00AC770D">
        <w:trPr>
          <w:trHeight w:val="450"/>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60690" w:rsidRPr="00EE71F9" w:rsidRDefault="00460690" w:rsidP="006C03AE">
            <w:pPr>
              <w:rPr>
                <w:color w:val="000000"/>
                <w:sz w:val="22"/>
              </w:rPr>
            </w:pPr>
            <w:r w:rsidRPr="00EE71F9">
              <w:rPr>
                <w:rFonts w:hint="eastAsia"/>
                <w:color w:val="000000"/>
                <w:sz w:val="22"/>
              </w:rPr>
              <w:t>2210201</w:t>
            </w:r>
          </w:p>
        </w:tc>
        <w:tc>
          <w:tcPr>
            <w:tcW w:w="1452" w:type="pct"/>
            <w:tcBorders>
              <w:top w:val="nil"/>
              <w:left w:val="nil"/>
              <w:bottom w:val="single" w:sz="4" w:space="0" w:color="auto"/>
              <w:right w:val="single" w:sz="4" w:space="0" w:color="auto"/>
            </w:tcBorders>
            <w:shd w:val="clear" w:color="000000" w:fill="FFFFFF"/>
            <w:noWrap/>
            <w:vAlign w:val="center"/>
          </w:tcPr>
          <w:p w:rsidR="00460690" w:rsidRDefault="00460690" w:rsidP="006C03AE">
            <w:pPr>
              <w:rPr>
                <w:rFonts w:ascii="宋体" w:cs="宋体"/>
                <w:color w:val="000000"/>
                <w:sz w:val="22"/>
              </w:rPr>
            </w:pPr>
            <w:r>
              <w:rPr>
                <w:rFonts w:ascii="宋体" w:cs="宋体" w:hint="eastAsia"/>
                <w:color w:val="000000"/>
                <w:sz w:val="22"/>
              </w:rPr>
              <w:t>住房公积金</w:t>
            </w:r>
          </w:p>
        </w:tc>
        <w:tc>
          <w:tcPr>
            <w:tcW w:w="54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7.26</w:t>
            </w:r>
          </w:p>
        </w:tc>
        <w:tc>
          <w:tcPr>
            <w:tcW w:w="539" w:type="pct"/>
            <w:tcBorders>
              <w:top w:val="nil"/>
              <w:left w:val="nil"/>
              <w:bottom w:val="single" w:sz="4" w:space="0" w:color="auto"/>
              <w:right w:val="single" w:sz="4" w:space="0" w:color="auto"/>
            </w:tcBorders>
            <w:noWrap/>
            <w:vAlign w:val="center"/>
          </w:tcPr>
          <w:p w:rsidR="00460690" w:rsidRDefault="00460690" w:rsidP="006C03AE">
            <w:pPr>
              <w:jc w:val="center"/>
              <w:rPr>
                <w:rFonts w:ascii="宋体" w:cs="宋体"/>
                <w:color w:val="000000"/>
                <w:sz w:val="22"/>
              </w:rPr>
            </w:pPr>
            <w:r>
              <w:rPr>
                <w:rFonts w:ascii="宋体" w:cs="宋体" w:hint="eastAsia"/>
                <w:color w:val="000000"/>
                <w:sz w:val="22"/>
              </w:rPr>
              <w:t>7.26</w:t>
            </w:r>
          </w:p>
        </w:tc>
        <w:tc>
          <w:tcPr>
            <w:tcW w:w="505" w:type="pct"/>
            <w:tcBorders>
              <w:top w:val="nil"/>
              <w:left w:val="nil"/>
              <w:bottom w:val="single" w:sz="4" w:space="0" w:color="auto"/>
              <w:right w:val="single" w:sz="4" w:space="0" w:color="auto"/>
            </w:tcBorders>
            <w:noWrap/>
            <w:vAlign w:val="center"/>
          </w:tcPr>
          <w:p w:rsidR="00460690" w:rsidRDefault="00460690" w:rsidP="003D73A8">
            <w:pPr>
              <w:jc w:val="center"/>
              <w:rPr>
                <w:rFonts w:ascii="宋体" w:cs="宋体"/>
                <w:color w:val="000000"/>
                <w:sz w:val="22"/>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2"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c>
          <w:tcPr>
            <w:tcW w:w="519" w:type="pct"/>
            <w:tcBorders>
              <w:top w:val="nil"/>
              <w:left w:val="nil"/>
              <w:bottom w:val="single" w:sz="4" w:space="0" w:color="auto"/>
              <w:right w:val="single" w:sz="4" w:space="0" w:color="auto"/>
            </w:tcBorders>
            <w:noWrap/>
            <w:vAlign w:val="center"/>
          </w:tcPr>
          <w:p w:rsidR="00460690" w:rsidRPr="00167AC5" w:rsidRDefault="00460690">
            <w:pPr>
              <w:widowControl/>
              <w:jc w:val="right"/>
              <w:rPr>
                <w:rFonts w:ascii="宋体" w:cs="宋体"/>
                <w:kern w:val="0"/>
                <w:szCs w:val="21"/>
              </w:rPr>
            </w:pPr>
          </w:p>
        </w:tc>
      </w:tr>
      <w:tr w:rsidR="00460690" w:rsidRPr="00167AC5">
        <w:trPr>
          <w:trHeight w:val="630"/>
        </w:trPr>
        <w:tc>
          <w:tcPr>
            <w:tcW w:w="5000" w:type="pct"/>
            <w:gridSpan w:val="8"/>
            <w:tcBorders>
              <w:top w:val="nil"/>
              <w:left w:val="nil"/>
              <w:bottom w:val="nil"/>
              <w:right w:val="nil"/>
            </w:tcBorders>
            <w:vAlign w:val="center"/>
          </w:tcPr>
          <w:p w:rsidR="00460690" w:rsidRPr="00167AC5" w:rsidRDefault="00460690">
            <w:pPr>
              <w:widowControl/>
              <w:jc w:val="left"/>
              <w:rPr>
                <w:rFonts w:ascii="宋体" w:cs="宋体"/>
                <w:kern w:val="0"/>
                <w:szCs w:val="21"/>
              </w:rPr>
            </w:pPr>
            <w:r w:rsidRPr="00167AC5">
              <w:rPr>
                <w:rFonts w:ascii="宋体" w:hAnsi="宋体" w:cs="宋体" w:hint="eastAsia"/>
                <w:kern w:val="0"/>
                <w:sz w:val="24"/>
                <w:szCs w:val="24"/>
              </w:rPr>
              <w:t>注：本表反映部门本年度各项支出情况。</w:t>
            </w:r>
          </w:p>
        </w:tc>
      </w:tr>
    </w:tbl>
    <w:p w:rsidR="00AD0335" w:rsidRDefault="00AD0335">
      <w:pPr>
        <w:widowControl/>
        <w:jc w:val="center"/>
        <w:rPr>
          <w:rFonts w:ascii="宋体" w:cs="宋体"/>
          <w:color w:val="000000"/>
          <w:kern w:val="0"/>
          <w:sz w:val="32"/>
          <w:szCs w:val="32"/>
        </w:rPr>
      </w:pPr>
      <w:bookmarkStart w:id="0" w:name="RANGE!A1:I22"/>
      <w:bookmarkStart w:id="1" w:name="RANGE!A1:F16"/>
      <w:bookmarkEnd w:id="0"/>
      <w:bookmarkEnd w:id="1"/>
      <w:r>
        <w:rPr>
          <w:rFonts w:ascii="宋体" w:cs="宋体"/>
          <w:color w:val="000000"/>
          <w:kern w:val="0"/>
          <w:sz w:val="32"/>
          <w:szCs w:val="32"/>
        </w:rPr>
        <w:br w:type="page"/>
      </w:r>
    </w:p>
    <w:tbl>
      <w:tblPr>
        <w:tblW w:w="4959" w:type="pct"/>
        <w:tblInd w:w="126" w:type="dxa"/>
        <w:tblLayout w:type="fixed"/>
        <w:tblLook w:val="00A0" w:firstRow="1" w:lastRow="0" w:firstColumn="1" w:lastColumn="0" w:noHBand="0" w:noVBand="0"/>
      </w:tblPr>
      <w:tblGrid>
        <w:gridCol w:w="3361"/>
        <w:gridCol w:w="623"/>
        <w:gridCol w:w="1152"/>
        <w:gridCol w:w="3599"/>
        <w:gridCol w:w="647"/>
        <w:gridCol w:w="1174"/>
        <w:gridCol w:w="1511"/>
        <w:gridCol w:w="1722"/>
        <w:gridCol w:w="1697"/>
      </w:tblGrid>
      <w:tr w:rsidR="00AD0335" w:rsidRPr="00167AC5">
        <w:trPr>
          <w:trHeight w:val="360"/>
        </w:trPr>
        <w:tc>
          <w:tcPr>
            <w:tcW w:w="5000" w:type="pct"/>
            <w:gridSpan w:val="9"/>
            <w:tcBorders>
              <w:top w:val="nil"/>
              <w:left w:val="nil"/>
              <w:bottom w:val="nil"/>
              <w:right w:val="nil"/>
            </w:tcBorders>
            <w:noWrap/>
            <w:vAlign w:val="center"/>
          </w:tcPr>
          <w:p w:rsidR="00AD0335" w:rsidRPr="00167AC5" w:rsidRDefault="00AD0335">
            <w:pPr>
              <w:widowControl/>
              <w:jc w:val="center"/>
              <w:rPr>
                <w:rFonts w:ascii="宋体"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AD0335" w:rsidRPr="00167AC5" w:rsidTr="003D73A8">
        <w:trPr>
          <w:trHeight w:val="90"/>
        </w:trPr>
        <w:tc>
          <w:tcPr>
            <w:tcW w:w="1085"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201"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372"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162"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209"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379"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488"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556"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548"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color w:val="000000"/>
                <w:kern w:val="0"/>
                <w:szCs w:val="21"/>
              </w:rPr>
            </w:pPr>
            <w:r w:rsidRPr="00167AC5">
              <w:rPr>
                <w:rFonts w:ascii="Times New Roman" w:hAnsi="Times New Roman" w:hint="eastAsia"/>
                <w:color w:val="000000"/>
                <w:kern w:val="0"/>
                <w:szCs w:val="21"/>
              </w:rPr>
              <w:t>公开</w:t>
            </w:r>
            <w:r w:rsidRPr="00167AC5">
              <w:rPr>
                <w:rFonts w:ascii="Times New Roman" w:hAnsi="Times New Roman"/>
                <w:color w:val="000000"/>
                <w:kern w:val="0"/>
                <w:szCs w:val="21"/>
              </w:rPr>
              <w:t>04</w:t>
            </w:r>
            <w:r w:rsidRPr="00167AC5">
              <w:rPr>
                <w:rFonts w:ascii="Times New Roman" w:hAnsi="Times New Roman" w:hint="eastAsia"/>
                <w:color w:val="000000"/>
                <w:kern w:val="0"/>
                <w:szCs w:val="21"/>
              </w:rPr>
              <w:t>表</w:t>
            </w:r>
          </w:p>
        </w:tc>
      </w:tr>
      <w:tr w:rsidR="00AD0335" w:rsidRPr="00167AC5" w:rsidTr="003D73A8">
        <w:trPr>
          <w:trHeight w:val="300"/>
        </w:trPr>
        <w:tc>
          <w:tcPr>
            <w:tcW w:w="1658" w:type="pct"/>
            <w:gridSpan w:val="3"/>
            <w:tcBorders>
              <w:top w:val="nil"/>
              <w:left w:val="nil"/>
              <w:bottom w:val="nil"/>
              <w:right w:val="nil"/>
            </w:tcBorders>
            <w:shd w:val="clear" w:color="000000" w:fill="FFFFFF"/>
            <w:noWrap/>
            <w:vAlign w:val="center"/>
          </w:tcPr>
          <w:p w:rsidR="00AD0335" w:rsidRPr="00167AC5" w:rsidRDefault="00AD0335" w:rsidP="000A0AE8">
            <w:pPr>
              <w:widowControl/>
              <w:jc w:val="left"/>
              <w:rPr>
                <w:rFonts w:ascii="Times New Roman" w:hAnsi="Times New Roman"/>
                <w:kern w:val="0"/>
                <w:szCs w:val="21"/>
              </w:rPr>
            </w:pPr>
            <w:r w:rsidRPr="00167AC5">
              <w:rPr>
                <w:rFonts w:ascii="Times New Roman" w:hAnsi="Times New Roman" w:hint="eastAsia"/>
                <w:color w:val="000000"/>
                <w:kern w:val="0"/>
                <w:szCs w:val="21"/>
              </w:rPr>
              <w:t>部门：祁阳市商业企业改制服务</w:t>
            </w:r>
            <w:r w:rsidR="000A0AE8">
              <w:rPr>
                <w:rFonts w:ascii="Times New Roman" w:hAnsi="Times New Roman" w:hint="eastAsia"/>
                <w:color w:val="000000"/>
                <w:kern w:val="0"/>
                <w:szCs w:val="21"/>
              </w:rPr>
              <w:t>中心</w:t>
            </w:r>
            <w:r w:rsidRPr="00167AC5">
              <w:rPr>
                <w:rFonts w:ascii="Times New Roman" w:hAnsi="Times New Roman" w:hint="eastAsia"/>
                <w:kern w:val="0"/>
                <w:szCs w:val="21"/>
              </w:rPr>
              <w:t xml:space="preserve">　</w:t>
            </w:r>
          </w:p>
        </w:tc>
        <w:tc>
          <w:tcPr>
            <w:tcW w:w="1162"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209"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379"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488"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556"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548" w:type="pct"/>
            <w:tcBorders>
              <w:top w:val="nil"/>
              <w:left w:val="nil"/>
              <w:bottom w:val="nil"/>
              <w:right w:val="nil"/>
            </w:tcBorders>
            <w:shd w:val="clear" w:color="000000" w:fill="FFFFFF"/>
            <w:noWrap/>
            <w:vAlign w:val="center"/>
          </w:tcPr>
          <w:p w:rsidR="00AD0335" w:rsidRPr="00167AC5" w:rsidRDefault="00AD0335">
            <w:pPr>
              <w:widowControl/>
              <w:jc w:val="right"/>
              <w:rPr>
                <w:rFonts w:ascii="Times New Roman" w:hAnsi="Times New Roman"/>
                <w:color w:val="000000"/>
                <w:kern w:val="0"/>
                <w:szCs w:val="21"/>
              </w:rPr>
            </w:pPr>
            <w:r w:rsidRPr="00167AC5">
              <w:rPr>
                <w:rFonts w:ascii="Times New Roman" w:hAnsi="Times New Roman" w:hint="eastAsia"/>
                <w:color w:val="000000"/>
                <w:kern w:val="0"/>
                <w:szCs w:val="21"/>
              </w:rPr>
              <w:t>单位：万元</w:t>
            </w:r>
          </w:p>
        </w:tc>
      </w:tr>
      <w:tr w:rsidR="00AD0335" w:rsidRPr="00167AC5" w:rsidTr="003D73A8">
        <w:trPr>
          <w:trHeight w:val="402"/>
        </w:trPr>
        <w:tc>
          <w:tcPr>
            <w:tcW w:w="165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收入</w:t>
            </w:r>
          </w:p>
        </w:tc>
        <w:tc>
          <w:tcPr>
            <w:tcW w:w="3342" w:type="pct"/>
            <w:gridSpan w:val="6"/>
            <w:tcBorders>
              <w:top w:val="single" w:sz="4" w:space="0" w:color="auto"/>
              <w:left w:val="nil"/>
              <w:bottom w:val="single" w:sz="4" w:space="0" w:color="auto"/>
              <w:right w:val="single" w:sz="4" w:space="0" w:color="auto"/>
            </w:tcBorders>
            <w:shd w:val="clear" w:color="000000" w:fill="FFFFFF"/>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支出</w:t>
            </w:r>
          </w:p>
        </w:tc>
      </w:tr>
      <w:tr w:rsidR="00AD0335" w:rsidRPr="00167AC5" w:rsidTr="003D73A8">
        <w:trPr>
          <w:trHeight w:val="630"/>
        </w:trPr>
        <w:tc>
          <w:tcPr>
            <w:tcW w:w="1085"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项</w:t>
            </w:r>
            <w:r w:rsidRPr="00167AC5">
              <w:rPr>
                <w:rFonts w:ascii="Times New Roman" w:hAnsi="Times New Roman"/>
                <w:kern w:val="0"/>
                <w:szCs w:val="21"/>
              </w:rPr>
              <w:t xml:space="preserve">    </w:t>
            </w:r>
            <w:r w:rsidRPr="00167AC5">
              <w:rPr>
                <w:rFonts w:ascii="Times New Roman" w:hAnsi="Times New Roman" w:hint="eastAsia"/>
                <w:kern w:val="0"/>
                <w:szCs w:val="21"/>
              </w:rPr>
              <w:t>目</w:t>
            </w:r>
          </w:p>
        </w:tc>
        <w:tc>
          <w:tcPr>
            <w:tcW w:w="201"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行次</w:t>
            </w:r>
          </w:p>
        </w:tc>
        <w:tc>
          <w:tcPr>
            <w:tcW w:w="372"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金额</w:t>
            </w:r>
          </w:p>
        </w:tc>
        <w:tc>
          <w:tcPr>
            <w:tcW w:w="1162"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项</w:t>
            </w:r>
            <w:r w:rsidRPr="00167AC5">
              <w:rPr>
                <w:rFonts w:ascii="Times New Roman" w:hAnsi="Times New Roman"/>
                <w:kern w:val="0"/>
                <w:szCs w:val="21"/>
              </w:rPr>
              <w:t xml:space="preserve">    </w:t>
            </w:r>
            <w:r w:rsidRPr="00167AC5">
              <w:rPr>
                <w:rFonts w:ascii="Times New Roman" w:hAnsi="Times New Roman" w:hint="eastAsia"/>
                <w:kern w:val="0"/>
                <w:szCs w:val="21"/>
              </w:rPr>
              <w:t>目</w:t>
            </w:r>
          </w:p>
        </w:tc>
        <w:tc>
          <w:tcPr>
            <w:tcW w:w="20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行次</w:t>
            </w:r>
          </w:p>
        </w:tc>
        <w:tc>
          <w:tcPr>
            <w:tcW w:w="37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合计</w:t>
            </w:r>
          </w:p>
        </w:tc>
        <w:tc>
          <w:tcPr>
            <w:tcW w:w="488" w:type="pct"/>
            <w:tcBorders>
              <w:top w:val="nil"/>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一般公共预算财政拨款</w:t>
            </w:r>
          </w:p>
        </w:tc>
        <w:tc>
          <w:tcPr>
            <w:tcW w:w="556" w:type="pct"/>
            <w:tcBorders>
              <w:top w:val="nil"/>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政府性基金预算财政拨款</w:t>
            </w:r>
          </w:p>
        </w:tc>
        <w:tc>
          <w:tcPr>
            <w:tcW w:w="548" w:type="pct"/>
            <w:tcBorders>
              <w:top w:val="nil"/>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国有资本经营预算财政拨款</w:t>
            </w:r>
          </w:p>
        </w:tc>
      </w:tr>
      <w:tr w:rsidR="00AD0335"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栏</w:t>
            </w:r>
            <w:r w:rsidRPr="00167AC5">
              <w:rPr>
                <w:rFonts w:ascii="Times New Roman" w:hAnsi="Times New Roman"/>
                <w:kern w:val="0"/>
                <w:szCs w:val="21"/>
              </w:rPr>
              <w:t xml:space="preserve">    </w:t>
            </w:r>
            <w:r w:rsidRPr="00167AC5">
              <w:rPr>
                <w:rFonts w:ascii="Times New Roman" w:hAnsi="Times New Roman" w:hint="eastAsia"/>
                <w:kern w:val="0"/>
                <w:szCs w:val="21"/>
              </w:rPr>
              <w:t>次</w:t>
            </w:r>
          </w:p>
        </w:tc>
        <w:tc>
          <w:tcPr>
            <w:tcW w:w="201"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372"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w:t>
            </w:r>
          </w:p>
        </w:tc>
        <w:tc>
          <w:tcPr>
            <w:tcW w:w="1162"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栏</w:t>
            </w:r>
            <w:r w:rsidRPr="00167AC5">
              <w:rPr>
                <w:rFonts w:ascii="Times New Roman" w:hAnsi="Times New Roman"/>
                <w:kern w:val="0"/>
                <w:szCs w:val="21"/>
              </w:rPr>
              <w:t xml:space="preserve">    </w:t>
            </w:r>
            <w:r w:rsidRPr="00167AC5">
              <w:rPr>
                <w:rFonts w:ascii="Times New Roman" w:hAnsi="Times New Roman" w:hint="eastAsia"/>
                <w:kern w:val="0"/>
                <w:szCs w:val="21"/>
              </w:rPr>
              <w:t>次</w:t>
            </w:r>
          </w:p>
        </w:tc>
        <w:tc>
          <w:tcPr>
            <w:tcW w:w="20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37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w:t>
            </w:r>
          </w:p>
        </w:tc>
        <w:tc>
          <w:tcPr>
            <w:tcW w:w="488"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w:t>
            </w:r>
          </w:p>
        </w:tc>
        <w:tc>
          <w:tcPr>
            <w:tcW w:w="556"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4</w:t>
            </w:r>
          </w:p>
        </w:tc>
        <w:tc>
          <w:tcPr>
            <w:tcW w:w="548"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5</w:t>
            </w:r>
          </w:p>
        </w:tc>
      </w:tr>
      <w:tr w:rsidR="00AD0335"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一、一般公共预算财政拨款</w:t>
            </w:r>
          </w:p>
        </w:tc>
        <w:tc>
          <w:tcPr>
            <w:tcW w:w="201"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w:t>
            </w:r>
          </w:p>
        </w:tc>
        <w:tc>
          <w:tcPr>
            <w:tcW w:w="372" w:type="pct"/>
            <w:tcBorders>
              <w:top w:val="nil"/>
              <w:left w:val="nil"/>
              <w:bottom w:val="single" w:sz="4" w:space="0" w:color="auto"/>
              <w:right w:val="single" w:sz="4" w:space="0" w:color="auto"/>
            </w:tcBorders>
            <w:noWrap/>
            <w:vAlign w:val="center"/>
          </w:tcPr>
          <w:p w:rsidR="00AD0335" w:rsidRPr="00167AC5" w:rsidRDefault="000A0AE8" w:rsidP="003D73A8">
            <w:pPr>
              <w:widowControl/>
              <w:jc w:val="center"/>
              <w:rPr>
                <w:rFonts w:ascii="Times New Roman" w:hAnsi="Times New Roman"/>
                <w:kern w:val="0"/>
                <w:szCs w:val="21"/>
              </w:rPr>
            </w:pPr>
            <w:r>
              <w:rPr>
                <w:rFonts w:ascii="Times New Roman" w:hAnsi="Times New Roman" w:hint="eastAsia"/>
                <w:kern w:val="0"/>
                <w:szCs w:val="21"/>
              </w:rPr>
              <w:t>305.49</w:t>
            </w:r>
          </w:p>
        </w:tc>
        <w:tc>
          <w:tcPr>
            <w:tcW w:w="116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一、一般公共服务支出</w:t>
            </w:r>
          </w:p>
        </w:tc>
        <w:tc>
          <w:tcPr>
            <w:tcW w:w="20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33</w:t>
            </w:r>
          </w:p>
        </w:tc>
        <w:tc>
          <w:tcPr>
            <w:tcW w:w="37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488"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56"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r>
      <w:tr w:rsidR="00AD0335"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二、政府性基金预算财政拨款</w:t>
            </w:r>
          </w:p>
        </w:tc>
        <w:tc>
          <w:tcPr>
            <w:tcW w:w="201"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w:t>
            </w:r>
          </w:p>
        </w:tc>
        <w:tc>
          <w:tcPr>
            <w:tcW w:w="372"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16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二、外交支出</w:t>
            </w:r>
          </w:p>
        </w:tc>
        <w:tc>
          <w:tcPr>
            <w:tcW w:w="20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34</w:t>
            </w:r>
          </w:p>
        </w:tc>
        <w:tc>
          <w:tcPr>
            <w:tcW w:w="37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488"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56"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r>
      <w:tr w:rsidR="00AD0335"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三、国有资本经营预算财政拨款</w:t>
            </w:r>
          </w:p>
        </w:tc>
        <w:tc>
          <w:tcPr>
            <w:tcW w:w="201"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w:t>
            </w:r>
          </w:p>
        </w:tc>
        <w:tc>
          <w:tcPr>
            <w:tcW w:w="372"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16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三、国防支出</w:t>
            </w:r>
          </w:p>
        </w:tc>
        <w:tc>
          <w:tcPr>
            <w:tcW w:w="20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35</w:t>
            </w:r>
          </w:p>
        </w:tc>
        <w:tc>
          <w:tcPr>
            <w:tcW w:w="37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488"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56"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r>
      <w:tr w:rsidR="00AD0335"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 xml:space="preserve">　</w:t>
            </w:r>
          </w:p>
        </w:tc>
        <w:tc>
          <w:tcPr>
            <w:tcW w:w="201"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4</w:t>
            </w:r>
          </w:p>
        </w:tc>
        <w:tc>
          <w:tcPr>
            <w:tcW w:w="372"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16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四、公共安全支出</w:t>
            </w:r>
          </w:p>
        </w:tc>
        <w:tc>
          <w:tcPr>
            <w:tcW w:w="20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36</w:t>
            </w:r>
          </w:p>
        </w:tc>
        <w:tc>
          <w:tcPr>
            <w:tcW w:w="37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488"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56"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r>
      <w:tr w:rsidR="00AD0335"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 xml:space="preserve">　</w:t>
            </w:r>
          </w:p>
        </w:tc>
        <w:tc>
          <w:tcPr>
            <w:tcW w:w="201"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5</w:t>
            </w:r>
          </w:p>
        </w:tc>
        <w:tc>
          <w:tcPr>
            <w:tcW w:w="372"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16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五、教育支出</w:t>
            </w:r>
          </w:p>
        </w:tc>
        <w:tc>
          <w:tcPr>
            <w:tcW w:w="20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37</w:t>
            </w:r>
          </w:p>
        </w:tc>
        <w:tc>
          <w:tcPr>
            <w:tcW w:w="37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488"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56"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r>
      <w:tr w:rsidR="00AD0335"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 xml:space="preserve">　</w:t>
            </w:r>
          </w:p>
        </w:tc>
        <w:tc>
          <w:tcPr>
            <w:tcW w:w="201"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6</w:t>
            </w:r>
          </w:p>
        </w:tc>
        <w:tc>
          <w:tcPr>
            <w:tcW w:w="372"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16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六、科学技术支出</w:t>
            </w:r>
          </w:p>
        </w:tc>
        <w:tc>
          <w:tcPr>
            <w:tcW w:w="20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38</w:t>
            </w:r>
          </w:p>
        </w:tc>
        <w:tc>
          <w:tcPr>
            <w:tcW w:w="37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488"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56"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r>
      <w:tr w:rsidR="00AD0335"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7</w:t>
            </w:r>
          </w:p>
        </w:tc>
        <w:tc>
          <w:tcPr>
            <w:tcW w:w="372"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七、文化旅游体育与传媒支出</w:t>
            </w:r>
          </w:p>
        </w:tc>
        <w:tc>
          <w:tcPr>
            <w:tcW w:w="20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39</w:t>
            </w:r>
          </w:p>
        </w:tc>
        <w:tc>
          <w:tcPr>
            <w:tcW w:w="379"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AD0335" w:rsidRPr="00167AC5" w:rsidRDefault="00AD0335">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8</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八、社会保障和就业支出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40</w:t>
            </w:r>
          </w:p>
        </w:tc>
        <w:tc>
          <w:tcPr>
            <w:tcW w:w="379"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kern w:val="0"/>
                <w:szCs w:val="21"/>
              </w:rPr>
            </w:pPr>
            <w:r>
              <w:rPr>
                <w:rFonts w:ascii="Times New Roman" w:hAnsi="Times New Roman" w:hint="eastAsia"/>
                <w:kern w:val="0"/>
                <w:szCs w:val="21"/>
              </w:rPr>
              <w:t>98.47</w:t>
            </w: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kern w:val="0"/>
                <w:szCs w:val="21"/>
              </w:rPr>
            </w:pPr>
            <w:r>
              <w:rPr>
                <w:rFonts w:ascii="Times New Roman" w:hAnsi="Times New Roman" w:hint="eastAsia"/>
                <w:kern w:val="0"/>
                <w:szCs w:val="21"/>
              </w:rPr>
              <w:t>98.47</w:t>
            </w: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9</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九、卫生健康支出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41</w:t>
            </w:r>
          </w:p>
        </w:tc>
        <w:tc>
          <w:tcPr>
            <w:tcW w:w="379"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Cs/>
                <w:kern w:val="0"/>
                <w:szCs w:val="21"/>
              </w:rPr>
            </w:pPr>
            <w:r>
              <w:rPr>
                <w:rFonts w:ascii="Times New Roman" w:hAnsi="Times New Roman" w:hint="eastAsia"/>
                <w:bCs/>
                <w:kern w:val="0"/>
                <w:szCs w:val="21"/>
              </w:rPr>
              <w:t>4.07</w:t>
            </w: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Cs/>
                <w:kern w:val="0"/>
                <w:szCs w:val="21"/>
              </w:rPr>
            </w:pPr>
            <w:r>
              <w:rPr>
                <w:rFonts w:ascii="Times New Roman" w:hAnsi="Times New Roman" w:hint="eastAsia"/>
                <w:bCs/>
                <w:kern w:val="0"/>
                <w:szCs w:val="21"/>
              </w:rPr>
              <w:t>4.07</w:t>
            </w: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10</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十、节能环保支出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42</w:t>
            </w:r>
          </w:p>
        </w:tc>
        <w:tc>
          <w:tcPr>
            <w:tcW w:w="379"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Cs/>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Cs/>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11</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十一、城乡社区支出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43</w:t>
            </w:r>
          </w:p>
        </w:tc>
        <w:tc>
          <w:tcPr>
            <w:tcW w:w="379"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Cs/>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Cs/>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12</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十二、农林水支出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44</w:t>
            </w:r>
          </w:p>
        </w:tc>
        <w:tc>
          <w:tcPr>
            <w:tcW w:w="379"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Cs/>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Cs/>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13</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十三、交通运输支出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45</w:t>
            </w:r>
          </w:p>
        </w:tc>
        <w:tc>
          <w:tcPr>
            <w:tcW w:w="379"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Cs/>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Cs/>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14</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十四、资源勘探工业信息等支出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46</w:t>
            </w:r>
          </w:p>
        </w:tc>
        <w:tc>
          <w:tcPr>
            <w:tcW w:w="379"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Cs/>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Cs/>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15</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十五、商业服务业等支出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47</w:t>
            </w:r>
          </w:p>
        </w:tc>
        <w:tc>
          <w:tcPr>
            <w:tcW w:w="379"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Cs/>
                <w:kern w:val="0"/>
                <w:szCs w:val="21"/>
              </w:rPr>
            </w:pPr>
            <w:r>
              <w:rPr>
                <w:rFonts w:ascii="Times New Roman" w:hAnsi="Times New Roman" w:hint="eastAsia"/>
                <w:bCs/>
                <w:kern w:val="0"/>
                <w:szCs w:val="21"/>
              </w:rPr>
              <w:t>195.69</w:t>
            </w: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Cs/>
                <w:kern w:val="0"/>
                <w:szCs w:val="21"/>
              </w:rPr>
            </w:pPr>
            <w:r>
              <w:rPr>
                <w:rFonts w:ascii="Times New Roman" w:hAnsi="Times New Roman" w:hint="eastAsia"/>
                <w:bCs/>
                <w:kern w:val="0"/>
                <w:szCs w:val="21"/>
              </w:rPr>
              <w:t>195.69</w:t>
            </w: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16</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十六、金融支出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48</w:t>
            </w:r>
          </w:p>
        </w:tc>
        <w:tc>
          <w:tcPr>
            <w:tcW w:w="379" w:type="pct"/>
            <w:tcBorders>
              <w:top w:val="nil"/>
              <w:left w:val="nil"/>
              <w:bottom w:val="single" w:sz="4" w:space="0" w:color="auto"/>
              <w:right w:val="single" w:sz="4" w:space="0" w:color="auto"/>
            </w:tcBorders>
            <w:noWrap/>
            <w:vAlign w:val="center"/>
          </w:tcPr>
          <w:p w:rsidR="000A0AE8" w:rsidRPr="00167AC5" w:rsidRDefault="000A0AE8" w:rsidP="006C03AE">
            <w:pPr>
              <w:widowControl/>
              <w:jc w:val="left"/>
              <w:rPr>
                <w:rFonts w:ascii="Times New Roman" w:hAnsi="Times New Roman"/>
                <w:b/>
                <w:bCs/>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left"/>
              <w:rPr>
                <w:rFonts w:ascii="Times New Roman" w:hAnsi="Times New Roman"/>
                <w:b/>
                <w:bCs/>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17</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十七、援助其他地区支出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49</w:t>
            </w:r>
          </w:p>
        </w:tc>
        <w:tc>
          <w:tcPr>
            <w:tcW w:w="379" w:type="pct"/>
            <w:tcBorders>
              <w:top w:val="nil"/>
              <w:left w:val="nil"/>
              <w:bottom w:val="single" w:sz="4" w:space="0" w:color="auto"/>
              <w:right w:val="single" w:sz="4" w:space="0" w:color="auto"/>
            </w:tcBorders>
            <w:noWrap/>
            <w:vAlign w:val="center"/>
          </w:tcPr>
          <w:p w:rsidR="000A0AE8" w:rsidRPr="00167AC5" w:rsidRDefault="000A0AE8" w:rsidP="006C03AE">
            <w:pPr>
              <w:widowControl/>
              <w:jc w:val="left"/>
              <w:rPr>
                <w:rFonts w:ascii="Times New Roman" w:hAnsi="Times New Roman"/>
                <w:b/>
                <w:bCs/>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left"/>
              <w:rPr>
                <w:rFonts w:ascii="Times New Roman" w:hAnsi="Times New Roman"/>
                <w:b/>
                <w:bCs/>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18</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十八、自然资源海洋气象等支出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50</w:t>
            </w:r>
          </w:p>
        </w:tc>
        <w:tc>
          <w:tcPr>
            <w:tcW w:w="379"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
                <w:bCs/>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b/>
                <w:bCs/>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single" w:sz="4" w:space="0" w:color="auto"/>
              <w:left w:val="single" w:sz="4" w:space="0" w:color="auto"/>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19</w:t>
            </w:r>
          </w:p>
        </w:tc>
        <w:tc>
          <w:tcPr>
            <w:tcW w:w="372" w:type="pct"/>
            <w:tcBorders>
              <w:top w:val="single" w:sz="4" w:space="0" w:color="auto"/>
              <w:left w:val="single" w:sz="4" w:space="0" w:color="auto"/>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single" w:sz="4" w:space="0" w:color="auto"/>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十九、住房保障支出</w:t>
            </w:r>
          </w:p>
        </w:tc>
        <w:tc>
          <w:tcPr>
            <w:tcW w:w="209" w:type="pct"/>
            <w:tcBorders>
              <w:top w:val="single" w:sz="4" w:space="0" w:color="auto"/>
              <w:left w:val="single" w:sz="4" w:space="0" w:color="auto"/>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51</w:t>
            </w:r>
          </w:p>
        </w:tc>
        <w:tc>
          <w:tcPr>
            <w:tcW w:w="379" w:type="pct"/>
            <w:tcBorders>
              <w:top w:val="single" w:sz="4" w:space="0" w:color="auto"/>
              <w:left w:val="single" w:sz="4" w:space="0" w:color="auto"/>
              <w:bottom w:val="single" w:sz="4" w:space="0" w:color="auto"/>
              <w:right w:val="single" w:sz="4" w:space="0" w:color="auto"/>
            </w:tcBorders>
            <w:noWrap/>
            <w:vAlign w:val="center"/>
          </w:tcPr>
          <w:p w:rsidR="000A0AE8" w:rsidRPr="00CC06D0" w:rsidRDefault="000A0AE8" w:rsidP="006C03AE">
            <w:pPr>
              <w:widowControl/>
              <w:jc w:val="center"/>
              <w:rPr>
                <w:rFonts w:ascii="Times New Roman" w:hAnsi="Times New Roman"/>
                <w:bCs/>
                <w:kern w:val="0"/>
                <w:szCs w:val="21"/>
              </w:rPr>
            </w:pPr>
            <w:r w:rsidRPr="00CC06D0">
              <w:rPr>
                <w:rFonts w:ascii="Times New Roman" w:hAnsi="Times New Roman" w:hint="eastAsia"/>
                <w:bCs/>
                <w:kern w:val="0"/>
                <w:szCs w:val="21"/>
              </w:rPr>
              <w:t>7.26</w:t>
            </w:r>
          </w:p>
        </w:tc>
        <w:tc>
          <w:tcPr>
            <w:tcW w:w="488" w:type="pct"/>
            <w:tcBorders>
              <w:top w:val="single" w:sz="4" w:space="0" w:color="auto"/>
              <w:left w:val="single" w:sz="4" w:space="0" w:color="auto"/>
              <w:bottom w:val="single" w:sz="4" w:space="0" w:color="auto"/>
              <w:right w:val="single" w:sz="4" w:space="0" w:color="auto"/>
            </w:tcBorders>
            <w:noWrap/>
            <w:vAlign w:val="center"/>
          </w:tcPr>
          <w:p w:rsidR="000A0AE8" w:rsidRPr="00CC06D0" w:rsidRDefault="000A0AE8" w:rsidP="006C03AE">
            <w:pPr>
              <w:widowControl/>
              <w:jc w:val="center"/>
              <w:rPr>
                <w:rFonts w:ascii="Times New Roman" w:hAnsi="Times New Roman"/>
                <w:bCs/>
                <w:kern w:val="0"/>
                <w:szCs w:val="21"/>
              </w:rPr>
            </w:pPr>
            <w:r w:rsidRPr="00CC06D0">
              <w:rPr>
                <w:rFonts w:ascii="Times New Roman" w:hAnsi="Times New Roman" w:hint="eastAsia"/>
                <w:bCs/>
                <w:kern w:val="0"/>
                <w:szCs w:val="21"/>
              </w:rPr>
              <w:t>7.26</w:t>
            </w:r>
          </w:p>
        </w:tc>
        <w:tc>
          <w:tcPr>
            <w:tcW w:w="556" w:type="pct"/>
            <w:tcBorders>
              <w:top w:val="single" w:sz="4" w:space="0" w:color="auto"/>
              <w:left w:val="single" w:sz="4" w:space="0" w:color="auto"/>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single" w:sz="4" w:space="0" w:color="auto"/>
              <w:left w:val="single" w:sz="4" w:space="0" w:color="auto"/>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single" w:sz="4" w:space="0" w:color="auto"/>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20</w:t>
            </w:r>
          </w:p>
        </w:tc>
        <w:tc>
          <w:tcPr>
            <w:tcW w:w="372" w:type="pct"/>
            <w:tcBorders>
              <w:top w:val="single" w:sz="4" w:space="0" w:color="auto"/>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single" w:sz="4" w:space="0" w:color="auto"/>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二十、粮油物资储备支出</w:t>
            </w:r>
          </w:p>
        </w:tc>
        <w:tc>
          <w:tcPr>
            <w:tcW w:w="209" w:type="pct"/>
            <w:tcBorders>
              <w:top w:val="single" w:sz="4" w:space="0" w:color="auto"/>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52</w:t>
            </w:r>
          </w:p>
        </w:tc>
        <w:tc>
          <w:tcPr>
            <w:tcW w:w="379" w:type="pct"/>
            <w:tcBorders>
              <w:top w:val="single" w:sz="4" w:space="0" w:color="auto"/>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488" w:type="pct"/>
            <w:tcBorders>
              <w:top w:val="single" w:sz="4" w:space="0" w:color="auto"/>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kern w:val="0"/>
                <w:szCs w:val="21"/>
              </w:rPr>
            </w:pPr>
          </w:p>
        </w:tc>
        <w:tc>
          <w:tcPr>
            <w:tcW w:w="556" w:type="pct"/>
            <w:tcBorders>
              <w:top w:val="single" w:sz="4" w:space="0" w:color="auto"/>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single" w:sz="4" w:space="0" w:color="auto"/>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21</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二十一、国有资本经营预算支出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53</w:t>
            </w:r>
          </w:p>
        </w:tc>
        <w:tc>
          <w:tcPr>
            <w:tcW w:w="37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22</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二十二、灾害防治及应急管理支出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54</w:t>
            </w:r>
          </w:p>
        </w:tc>
        <w:tc>
          <w:tcPr>
            <w:tcW w:w="37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23</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二十三、其他支出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55</w:t>
            </w:r>
          </w:p>
        </w:tc>
        <w:tc>
          <w:tcPr>
            <w:tcW w:w="37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24</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二十四、债务还本支出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56</w:t>
            </w:r>
          </w:p>
        </w:tc>
        <w:tc>
          <w:tcPr>
            <w:tcW w:w="37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25</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二十五、债务付息支出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57</w:t>
            </w:r>
          </w:p>
        </w:tc>
        <w:tc>
          <w:tcPr>
            <w:tcW w:w="37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26</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二十六、抗疫特别国债安排的支出</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58</w:t>
            </w:r>
          </w:p>
        </w:tc>
        <w:tc>
          <w:tcPr>
            <w:tcW w:w="37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jc w:val="center"/>
              <w:rPr>
                <w:rFonts w:ascii="Times New Roman" w:hAnsi="Times New Roman"/>
                <w:b/>
                <w:bCs/>
                <w:kern w:val="0"/>
                <w:szCs w:val="21"/>
              </w:rPr>
            </w:pPr>
            <w:r w:rsidRPr="00167AC5">
              <w:rPr>
                <w:rFonts w:ascii="Times New Roman" w:hAnsi="Times New Roman" w:hint="eastAsia"/>
                <w:b/>
                <w:bCs/>
                <w:kern w:val="0"/>
                <w:szCs w:val="21"/>
              </w:rPr>
              <w:t>本年收入合计</w:t>
            </w: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27</w:t>
            </w:r>
          </w:p>
        </w:tc>
        <w:tc>
          <w:tcPr>
            <w:tcW w:w="372" w:type="pct"/>
            <w:tcBorders>
              <w:top w:val="nil"/>
              <w:left w:val="nil"/>
              <w:bottom w:val="single" w:sz="4" w:space="0" w:color="auto"/>
              <w:right w:val="single" w:sz="4" w:space="0" w:color="auto"/>
            </w:tcBorders>
            <w:noWrap/>
            <w:vAlign w:val="center"/>
          </w:tcPr>
          <w:p w:rsidR="000A0AE8" w:rsidRPr="00167AC5" w:rsidRDefault="000A0AE8" w:rsidP="003D73A8">
            <w:pPr>
              <w:widowControl/>
              <w:jc w:val="center"/>
              <w:rPr>
                <w:rFonts w:ascii="Times New Roman" w:hAnsi="Times New Roman"/>
                <w:kern w:val="0"/>
                <w:szCs w:val="21"/>
              </w:rPr>
            </w:pPr>
            <w:r>
              <w:rPr>
                <w:rFonts w:ascii="Times New Roman" w:hAnsi="Times New Roman" w:hint="eastAsia"/>
                <w:kern w:val="0"/>
                <w:szCs w:val="21"/>
              </w:rPr>
              <w:t>305.49</w:t>
            </w: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b/>
                <w:bCs/>
                <w:kern w:val="0"/>
                <w:szCs w:val="21"/>
              </w:rPr>
            </w:pPr>
            <w:r w:rsidRPr="00167AC5">
              <w:rPr>
                <w:rFonts w:ascii="Times New Roman" w:hAnsi="Times New Roman" w:hint="eastAsia"/>
                <w:b/>
                <w:bCs/>
                <w:kern w:val="0"/>
                <w:szCs w:val="21"/>
              </w:rPr>
              <w:t>本年支出合计</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59</w:t>
            </w:r>
          </w:p>
        </w:tc>
        <w:tc>
          <w:tcPr>
            <w:tcW w:w="379" w:type="pct"/>
            <w:tcBorders>
              <w:top w:val="nil"/>
              <w:left w:val="nil"/>
              <w:bottom w:val="single" w:sz="4" w:space="0" w:color="auto"/>
              <w:right w:val="single" w:sz="4" w:space="0" w:color="auto"/>
            </w:tcBorders>
            <w:noWrap/>
            <w:vAlign w:val="center"/>
          </w:tcPr>
          <w:p w:rsidR="000A0AE8" w:rsidRPr="00167AC5" w:rsidRDefault="000A0AE8" w:rsidP="003D73A8">
            <w:pPr>
              <w:widowControl/>
              <w:jc w:val="center"/>
              <w:rPr>
                <w:rFonts w:ascii="Times New Roman" w:hAnsi="Times New Roman"/>
                <w:kern w:val="0"/>
                <w:szCs w:val="21"/>
              </w:rPr>
            </w:pPr>
            <w:r>
              <w:rPr>
                <w:rFonts w:ascii="Times New Roman" w:hAnsi="Times New Roman" w:hint="eastAsia"/>
                <w:kern w:val="0"/>
                <w:szCs w:val="21"/>
              </w:rPr>
              <w:t>305.49</w:t>
            </w:r>
          </w:p>
        </w:tc>
        <w:tc>
          <w:tcPr>
            <w:tcW w:w="488" w:type="pct"/>
            <w:tcBorders>
              <w:top w:val="nil"/>
              <w:left w:val="nil"/>
              <w:bottom w:val="single" w:sz="4" w:space="0" w:color="auto"/>
              <w:right w:val="single" w:sz="4" w:space="0" w:color="auto"/>
            </w:tcBorders>
            <w:noWrap/>
            <w:vAlign w:val="center"/>
          </w:tcPr>
          <w:p w:rsidR="000A0AE8" w:rsidRPr="00167AC5" w:rsidRDefault="000A0AE8" w:rsidP="006C03AE">
            <w:pPr>
              <w:widowControl/>
              <w:jc w:val="center"/>
              <w:rPr>
                <w:rFonts w:ascii="Times New Roman" w:hAnsi="Times New Roman"/>
                <w:kern w:val="0"/>
                <w:szCs w:val="21"/>
              </w:rPr>
            </w:pPr>
            <w:r>
              <w:rPr>
                <w:rFonts w:ascii="Times New Roman" w:hAnsi="Times New Roman" w:hint="eastAsia"/>
                <w:kern w:val="0"/>
                <w:szCs w:val="21"/>
              </w:rPr>
              <w:t>305.49</w:t>
            </w: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b/>
                <w:bCs/>
                <w:kern w:val="0"/>
                <w:szCs w:val="21"/>
              </w:rPr>
            </w:pPr>
            <w:r w:rsidRPr="00167AC5">
              <w:rPr>
                <w:rFonts w:ascii="Times New Roman" w:hAnsi="Times New Roman" w:hint="eastAsia"/>
                <w:b/>
                <w:bCs/>
                <w:kern w:val="0"/>
                <w:szCs w:val="21"/>
              </w:rPr>
              <w:t xml:space="preserve">　</w:t>
            </w: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rPr>
                <w:rFonts w:ascii="Times New Roman" w:hAnsi="Times New Roman"/>
                <w:kern w:val="0"/>
                <w:szCs w:val="21"/>
              </w:rPr>
            </w:pPr>
            <w:r w:rsidRPr="00167AC5">
              <w:rPr>
                <w:rFonts w:ascii="Times New Roman" w:hAnsi="Times New Roman" w:hint="eastAsia"/>
                <w:kern w:val="0"/>
                <w:szCs w:val="21"/>
              </w:rPr>
              <w:t>年初财政拨款结转和结余</w:t>
            </w: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28</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rPr>
                <w:rFonts w:ascii="Times New Roman" w:hAnsi="Times New Roman"/>
                <w:kern w:val="0"/>
                <w:szCs w:val="21"/>
              </w:rPr>
            </w:pPr>
            <w:r w:rsidRPr="00167AC5">
              <w:rPr>
                <w:rFonts w:ascii="Times New Roman" w:hAnsi="Times New Roman" w:hint="eastAsia"/>
                <w:kern w:val="0"/>
                <w:szCs w:val="21"/>
              </w:rPr>
              <w:t>年末财政拨款结转和结余</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60</w:t>
            </w:r>
          </w:p>
        </w:tc>
        <w:tc>
          <w:tcPr>
            <w:tcW w:w="379" w:type="pct"/>
            <w:tcBorders>
              <w:top w:val="nil"/>
              <w:left w:val="nil"/>
              <w:bottom w:val="single" w:sz="4" w:space="0" w:color="auto"/>
              <w:right w:val="single" w:sz="4" w:space="0" w:color="auto"/>
            </w:tcBorders>
            <w:noWrap/>
            <w:vAlign w:val="center"/>
          </w:tcPr>
          <w:p w:rsidR="000A0AE8" w:rsidRPr="00167AC5" w:rsidRDefault="000A0AE8" w:rsidP="003D73A8">
            <w:pPr>
              <w:widowControl/>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3D73A8">
            <w:pPr>
              <w:widowControl/>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 xml:space="preserve">　</w:t>
            </w: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rPr>
                <w:rFonts w:ascii="Times New Roman" w:hAnsi="Times New Roman"/>
                <w:kern w:val="0"/>
                <w:szCs w:val="21"/>
              </w:rPr>
            </w:pPr>
            <w:r w:rsidRPr="00167AC5">
              <w:rPr>
                <w:rFonts w:ascii="Times New Roman" w:hAnsi="Times New Roman" w:hint="eastAsia"/>
                <w:kern w:val="0"/>
                <w:szCs w:val="21"/>
              </w:rPr>
              <w:t>一般公共预算财政拨款</w:t>
            </w: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29</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 xml:space="preserve">　</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61</w:t>
            </w:r>
          </w:p>
        </w:tc>
        <w:tc>
          <w:tcPr>
            <w:tcW w:w="379" w:type="pct"/>
            <w:tcBorders>
              <w:top w:val="nil"/>
              <w:left w:val="nil"/>
              <w:bottom w:val="single" w:sz="4" w:space="0" w:color="auto"/>
              <w:right w:val="single" w:sz="4" w:space="0" w:color="auto"/>
            </w:tcBorders>
            <w:noWrap/>
            <w:vAlign w:val="center"/>
          </w:tcPr>
          <w:p w:rsidR="000A0AE8" w:rsidRPr="00167AC5" w:rsidRDefault="000A0AE8" w:rsidP="003D73A8">
            <w:pPr>
              <w:widowControl/>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3D73A8">
            <w:pPr>
              <w:widowControl/>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 xml:space="preserve">　</w:t>
            </w: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rPr>
                <w:rFonts w:ascii="Times New Roman" w:hAnsi="Times New Roman"/>
                <w:kern w:val="0"/>
                <w:szCs w:val="21"/>
              </w:rPr>
            </w:pPr>
            <w:r w:rsidRPr="00167AC5">
              <w:rPr>
                <w:rFonts w:ascii="Times New Roman" w:hAnsi="Times New Roman" w:hint="eastAsia"/>
                <w:kern w:val="0"/>
                <w:szCs w:val="21"/>
              </w:rPr>
              <w:t>政府性基金预算财政拨款</w:t>
            </w: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30</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 xml:space="preserve">　</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62</w:t>
            </w:r>
          </w:p>
        </w:tc>
        <w:tc>
          <w:tcPr>
            <w:tcW w:w="379" w:type="pct"/>
            <w:tcBorders>
              <w:top w:val="nil"/>
              <w:left w:val="nil"/>
              <w:bottom w:val="single" w:sz="4" w:space="0" w:color="auto"/>
              <w:right w:val="single" w:sz="4" w:space="0" w:color="auto"/>
            </w:tcBorders>
            <w:noWrap/>
            <w:vAlign w:val="center"/>
          </w:tcPr>
          <w:p w:rsidR="000A0AE8" w:rsidRPr="00167AC5" w:rsidRDefault="000A0AE8" w:rsidP="003D73A8">
            <w:pPr>
              <w:widowControl/>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3D73A8">
            <w:pPr>
              <w:widowControl/>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 xml:space="preserve">　</w:t>
            </w: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noWrap/>
            <w:vAlign w:val="center"/>
          </w:tcPr>
          <w:p w:rsidR="000A0AE8" w:rsidRPr="00167AC5" w:rsidRDefault="000A0AE8">
            <w:pPr>
              <w:widowControl/>
              <w:rPr>
                <w:rFonts w:ascii="Times New Roman" w:hAnsi="Times New Roman"/>
                <w:kern w:val="0"/>
                <w:szCs w:val="21"/>
              </w:rPr>
            </w:pPr>
            <w:r w:rsidRPr="00167AC5">
              <w:rPr>
                <w:rFonts w:ascii="Times New Roman" w:hAnsi="Times New Roman" w:hint="eastAsia"/>
                <w:kern w:val="0"/>
                <w:szCs w:val="21"/>
              </w:rPr>
              <w:t>国有资本经营预算财政拨款</w:t>
            </w:r>
          </w:p>
        </w:tc>
        <w:tc>
          <w:tcPr>
            <w:tcW w:w="201"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31</w:t>
            </w:r>
          </w:p>
        </w:tc>
        <w:tc>
          <w:tcPr>
            <w:tcW w:w="372" w:type="pct"/>
            <w:tcBorders>
              <w:top w:val="nil"/>
              <w:left w:val="nil"/>
              <w:bottom w:val="single" w:sz="4" w:space="0" w:color="auto"/>
              <w:right w:val="single" w:sz="4" w:space="0" w:color="auto"/>
            </w:tcBorders>
            <w:noWrap/>
            <w:vAlign w:val="center"/>
          </w:tcPr>
          <w:p w:rsidR="000A0AE8" w:rsidRPr="00167AC5" w:rsidRDefault="000A0AE8">
            <w:pPr>
              <w:widowControl/>
              <w:jc w:val="right"/>
              <w:rPr>
                <w:rFonts w:ascii="Times New Roman" w:hAnsi="Times New Roman"/>
                <w:kern w:val="0"/>
                <w:szCs w:val="21"/>
              </w:rPr>
            </w:pPr>
            <w:r w:rsidRPr="00167AC5">
              <w:rPr>
                <w:rFonts w:ascii="Times New Roman" w:hAnsi="Times New Roman" w:hint="eastAsia"/>
                <w:kern w:val="0"/>
                <w:szCs w:val="21"/>
              </w:rPr>
              <w:t xml:space="preserve">　</w:t>
            </w:r>
          </w:p>
        </w:tc>
        <w:tc>
          <w:tcPr>
            <w:tcW w:w="1162"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 xml:space="preserve">　</w:t>
            </w:r>
          </w:p>
        </w:tc>
        <w:tc>
          <w:tcPr>
            <w:tcW w:w="209"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63</w:t>
            </w:r>
          </w:p>
        </w:tc>
        <w:tc>
          <w:tcPr>
            <w:tcW w:w="379" w:type="pct"/>
            <w:tcBorders>
              <w:top w:val="nil"/>
              <w:left w:val="nil"/>
              <w:bottom w:val="single" w:sz="4" w:space="0" w:color="auto"/>
              <w:right w:val="single" w:sz="4" w:space="0" w:color="auto"/>
            </w:tcBorders>
            <w:noWrap/>
            <w:vAlign w:val="center"/>
          </w:tcPr>
          <w:p w:rsidR="000A0AE8" w:rsidRPr="00167AC5" w:rsidRDefault="000A0AE8" w:rsidP="003D73A8">
            <w:pPr>
              <w:widowControl/>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0A0AE8" w:rsidRPr="00167AC5" w:rsidRDefault="000A0AE8" w:rsidP="003D73A8">
            <w:pPr>
              <w:widowControl/>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kern w:val="0"/>
                <w:szCs w:val="21"/>
              </w:rPr>
            </w:pPr>
            <w:r w:rsidRPr="00167AC5">
              <w:rPr>
                <w:rFonts w:ascii="Times New Roman" w:hAnsi="Times New Roman" w:hint="eastAsia"/>
                <w:kern w:val="0"/>
                <w:szCs w:val="21"/>
              </w:rPr>
              <w:t xml:space="preserve">　</w:t>
            </w:r>
          </w:p>
        </w:tc>
      </w:tr>
      <w:tr w:rsidR="000A0AE8" w:rsidRPr="00167AC5" w:rsidTr="003D73A8">
        <w:trPr>
          <w:trHeight w:val="402"/>
        </w:trPr>
        <w:tc>
          <w:tcPr>
            <w:tcW w:w="1085" w:type="pct"/>
            <w:tcBorders>
              <w:top w:val="nil"/>
              <w:left w:val="single" w:sz="4" w:space="0" w:color="auto"/>
              <w:bottom w:val="single" w:sz="4" w:space="0" w:color="auto"/>
              <w:right w:val="single" w:sz="4" w:space="0" w:color="auto"/>
            </w:tcBorders>
            <w:shd w:val="clear" w:color="000000" w:fill="FFFFFF"/>
            <w:noWrap/>
            <w:vAlign w:val="center"/>
          </w:tcPr>
          <w:p w:rsidR="000A0AE8" w:rsidRPr="00167AC5" w:rsidRDefault="000A0AE8">
            <w:pPr>
              <w:widowControl/>
              <w:jc w:val="center"/>
              <w:rPr>
                <w:rFonts w:ascii="Times New Roman" w:hAnsi="Times New Roman"/>
                <w:b/>
                <w:bCs/>
                <w:kern w:val="0"/>
                <w:szCs w:val="21"/>
              </w:rPr>
            </w:pPr>
            <w:r w:rsidRPr="00167AC5">
              <w:rPr>
                <w:rFonts w:ascii="Times New Roman" w:hAnsi="Times New Roman" w:hint="eastAsia"/>
                <w:b/>
                <w:bCs/>
                <w:kern w:val="0"/>
                <w:szCs w:val="21"/>
              </w:rPr>
              <w:t>总计</w:t>
            </w:r>
          </w:p>
        </w:tc>
        <w:tc>
          <w:tcPr>
            <w:tcW w:w="201" w:type="pct"/>
            <w:tcBorders>
              <w:top w:val="nil"/>
              <w:left w:val="nil"/>
              <w:bottom w:val="single" w:sz="4" w:space="0" w:color="auto"/>
              <w:right w:val="single" w:sz="4" w:space="0" w:color="auto"/>
            </w:tcBorders>
            <w:shd w:val="clear" w:color="000000" w:fill="FFFFFF"/>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32</w:t>
            </w:r>
          </w:p>
        </w:tc>
        <w:tc>
          <w:tcPr>
            <w:tcW w:w="372" w:type="pct"/>
            <w:tcBorders>
              <w:top w:val="nil"/>
              <w:left w:val="nil"/>
              <w:bottom w:val="single" w:sz="4" w:space="0" w:color="auto"/>
              <w:right w:val="single" w:sz="4" w:space="0" w:color="auto"/>
            </w:tcBorders>
            <w:noWrap/>
            <w:vAlign w:val="center"/>
          </w:tcPr>
          <w:p w:rsidR="000A0AE8" w:rsidRPr="00167AC5" w:rsidRDefault="000A0AE8" w:rsidP="000A0AE8">
            <w:pPr>
              <w:widowControl/>
              <w:jc w:val="center"/>
              <w:rPr>
                <w:rFonts w:ascii="Times New Roman" w:hAnsi="Times New Roman"/>
                <w:kern w:val="0"/>
                <w:szCs w:val="21"/>
              </w:rPr>
            </w:pPr>
            <w:r>
              <w:rPr>
                <w:rFonts w:ascii="Times New Roman" w:hAnsi="Times New Roman" w:hint="eastAsia"/>
                <w:kern w:val="0"/>
                <w:szCs w:val="21"/>
              </w:rPr>
              <w:t>305.49</w:t>
            </w:r>
          </w:p>
        </w:tc>
        <w:tc>
          <w:tcPr>
            <w:tcW w:w="1162" w:type="pct"/>
            <w:tcBorders>
              <w:top w:val="nil"/>
              <w:left w:val="nil"/>
              <w:bottom w:val="single" w:sz="4" w:space="0" w:color="auto"/>
              <w:right w:val="single" w:sz="4" w:space="0" w:color="auto"/>
            </w:tcBorders>
            <w:shd w:val="clear" w:color="000000" w:fill="FFFFFF"/>
            <w:noWrap/>
            <w:vAlign w:val="center"/>
          </w:tcPr>
          <w:p w:rsidR="000A0AE8" w:rsidRPr="00167AC5" w:rsidRDefault="000A0AE8">
            <w:pPr>
              <w:widowControl/>
              <w:jc w:val="center"/>
              <w:rPr>
                <w:rFonts w:ascii="Times New Roman" w:hAnsi="Times New Roman"/>
                <w:b/>
                <w:bCs/>
                <w:kern w:val="0"/>
                <w:szCs w:val="21"/>
              </w:rPr>
            </w:pPr>
            <w:r w:rsidRPr="00167AC5">
              <w:rPr>
                <w:rFonts w:ascii="Times New Roman" w:hAnsi="Times New Roman" w:hint="eastAsia"/>
                <w:b/>
                <w:bCs/>
                <w:kern w:val="0"/>
                <w:szCs w:val="21"/>
              </w:rPr>
              <w:t>总计</w:t>
            </w:r>
          </w:p>
        </w:tc>
        <w:tc>
          <w:tcPr>
            <w:tcW w:w="209" w:type="pct"/>
            <w:tcBorders>
              <w:top w:val="nil"/>
              <w:left w:val="nil"/>
              <w:bottom w:val="single" w:sz="4" w:space="0" w:color="auto"/>
              <w:right w:val="single" w:sz="4" w:space="0" w:color="auto"/>
            </w:tcBorders>
            <w:shd w:val="clear" w:color="000000" w:fill="FFFFFF"/>
            <w:noWrap/>
            <w:vAlign w:val="center"/>
          </w:tcPr>
          <w:p w:rsidR="000A0AE8" w:rsidRPr="00167AC5" w:rsidRDefault="000A0AE8">
            <w:pPr>
              <w:widowControl/>
              <w:jc w:val="center"/>
              <w:rPr>
                <w:rFonts w:ascii="Times New Roman" w:hAnsi="Times New Roman"/>
                <w:kern w:val="0"/>
                <w:szCs w:val="21"/>
              </w:rPr>
            </w:pPr>
            <w:r w:rsidRPr="00167AC5">
              <w:rPr>
                <w:rFonts w:ascii="Times New Roman" w:hAnsi="Times New Roman"/>
                <w:kern w:val="0"/>
                <w:szCs w:val="21"/>
              </w:rPr>
              <w:t>64</w:t>
            </w:r>
          </w:p>
        </w:tc>
        <w:tc>
          <w:tcPr>
            <w:tcW w:w="379" w:type="pct"/>
            <w:tcBorders>
              <w:top w:val="nil"/>
              <w:left w:val="nil"/>
              <w:bottom w:val="single" w:sz="4" w:space="0" w:color="auto"/>
              <w:right w:val="single" w:sz="4" w:space="0" w:color="auto"/>
            </w:tcBorders>
            <w:shd w:val="clear" w:color="000000" w:fill="FFFFFF"/>
            <w:noWrap/>
            <w:vAlign w:val="center"/>
          </w:tcPr>
          <w:p w:rsidR="000A0AE8" w:rsidRPr="00167AC5" w:rsidRDefault="000A0AE8" w:rsidP="003D73A8">
            <w:pPr>
              <w:widowControl/>
              <w:jc w:val="center"/>
              <w:rPr>
                <w:rFonts w:ascii="Times New Roman" w:hAnsi="Times New Roman"/>
                <w:kern w:val="0"/>
                <w:szCs w:val="21"/>
              </w:rPr>
            </w:pPr>
            <w:r>
              <w:rPr>
                <w:rFonts w:ascii="Times New Roman" w:hAnsi="Times New Roman" w:hint="eastAsia"/>
                <w:kern w:val="0"/>
                <w:szCs w:val="21"/>
              </w:rPr>
              <w:t>305.49</w:t>
            </w:r>
          </w:p>
        </w:tc>
        <w:tc>
          <w:tcPr>
            <w:tcW w:w="488" w:type="pct"/>
            <w:tcBorders>
              <w:top w:val="nil"/>
              <w:left w:val="nil"/>
              <w:bottom w:val="single" w:sz="4" w:space="0" w:color="auto"/>
              <w:right w:val="single" w:sz="4" w:space="0" w:color="auto"/>
            </w:tcBorders>
            <w:shd w:val="clear" w:color="000000" w:fill="FFFFFF"/>
            <w:noWrap/>
            <w:vAlign w:val="center"/>
          </w:tcPr>
          <w:p w:rsidR="000A0AE8" w:rsidRPr="00167AC5" w:rsidRDefault="000A0AE8" w:rsidP="003D73A8">
            <w:pPr>
              <w:widowControl/>
              <w:jc w:val="center"/>
              <w:rPr>
                <w:rFonts w:ascii="Times New Roman" w:hAnsi="Times New Roman"/>
                <w:kern w:val="0"/>
                <w:szCs w:val="21"/>
              </w:rPr>
            </w:pPr>
            <w:r>
              <w:rPr>
                <w:rFonts w:ascii="Times New Roman" w:hAnsi="Times New Roman" w:hint="eastAsia"/>
                <w:kern w:val="0"/>
                <w:szCs w:val="21"/>
              </w:rPr>
              <w:t>305.49</w:t>
            </w:r>
          </w:p>
        </w:tc>
        <w:tc>
          <w:tcPr>
            <w:tcW w:w="556"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b/>
                <w:bCs/>
                <w:kern w:val="0"/>
                <w:szCs w:val="21"/>
              </w:rPr>
            </w:pPr>
            <w:r w:rsidRPr="00167AC5">
              <w:rPr>
                <w:rFonts w:ascii="Times New Roman" w:hAnsi="Times New Roman" w:hint="eastAsia"/>
                <w:b/>
                <w:bCs/>
                <w:kern w:val="0"/>
                <w:szCs w:val="21"/>
              </w:rPr>
              <w:t xml:space="preserve">　</w:t>
            </w:r>
          </w:p>
        </w:tc>
        <w:tc>
          <w:tcPr>
            <w:tcW w:w="548" w:type="pct"/>
            <w:tcBorders>
              <w:top w:val="nil"/>
              <w:left w:val="nil"/>
              <w:bottom w:val="single" w:sz="4" w:space="0" w:color="auto"/>
              <w:right w:val="single" w:sz="4" w:space="0" w:color="auto"/>
            </w:tcBorders>
            <w:noWrap/>
            <w:vAlign w:val="center"/>
          </w:tcPr>
          <w:p w:rsidR="000A0AE8" w:rsidRPr="00167AC5" w:rsidRDefault="000A0AE8">
            <w:pPr>
              <w:widowControl/>
              <w:jc w:val="left"/>
              <w:rPr>
                <w:rFonts w:ascii="Times New Roman" w:hAnsi="Times New Roman"/>
                <w:b/>
                <w:bCs/>
                <w:kern w:val="0"/>
                <w:szCs w:val="21"/>
              </w:rPr>
            </w:pPr>
            <w:r w:rsidRPr="00167AC5">
              <w:rPr>
                <w:rFonts w:ascii="Times New Roman" w:hAnsi="Times New Roman" w:hint="eastAsia"/>
                <w:b/>
                <w:bCs/>
                <w:kern w:val="0"/>
                <w:szCs w:val="21"/>
              </w:rPr>
              <w:t xml:space="preserve">　</w:t>
            </w:r>
          </w:p>
        </w:tc>
      </w:tr>
      <w:tr w:rsidR="000A0AE8" w:rsidRPr="00167AC5">
        <w:trPr>
          <w:trHeight w:val="585"/>
        </w:trPr>
        <w:tc>
          <w:tcPr>
            <w:tcW w:w="5000" w:type="pct"/>
            <w:gridSpan w:val="9"/>
            <w:tcBorders>
              <w:top w:val="nil"/>
              <w:left w:val="nil"/>
              <w:bottom w:val="nil"/>
              <w:right w:val="nil"/>
            </w:tcBorders>
            <w:vAlign w:val="center"/>
          </w:tcPr>
          <w:p w:rsidR="000A0AE8" w:rsidRPr="00167AC5" w:rsidRDefault="000A0AE8">
            <w:pPr>
              <w:widowControl/>
              <w:jc w:val="left"/>
              <w:rPr>
                <w:rFonts w:ascii="Times New Roman" w:hAnsi="Times New Roman"/>
                <w:kern w:val="0"/>
                <w:sz w:val="24"/>
                <w:szCs w:val="24"/>
              </w:rPr>
            </w:pPr>
            <w:r w:rsidRPr="00167AC5">
              <w:rPr>
                <w:rFonts w:ascii="Times New Roman" w:hAnsi="Times New Roman" w:hint="eastAsia"/>
                <w:kern w:val="0"/>
                <w:szCs w:val="21"/>
              </w:rPr>
              <w:t>注：本表反映部门本年度一般公共预算财政拨款、政府性基金预算财政拨款和国有资本经营预算财政拨款的总收支和年末结转结余情况。</w:t>
            </w:r>
          </w:p>
        </w:tc>
      </w:tr>
    </w:tbl>
    <w:p w:rsidR="00AD0335" w:rsidRDefault="00AD0335">
      <w:pPr>
        <w:rPr>
          <w:rFonts w:ascii="宋体"/>
          <w:kern w:val="0"/>
          <w:sz w:val="36"/>
          <w:szCs w:val="36"/>
        </w:rPr>
      </w:pPr>
      <w:r>
        <w:rPr>
          <w:rFonts w:ascii="宋体"/>
          <w:kern w:val="0"/>
          <w:sz w:val="36"/>
          <w:szCs w:val="36"/>
        </w:rPr>
        <w:br w:type="page"/>
      </w:r>
    </w:p>
    <w:p w:rsidR="00AD0335" w:rsidRDefault="00AD0335">
      <w:pPr>
        <w:widowControl/>
        <w:jc w:val="center"/>
        <w:rPr>
          <w:rFonts w:ascii="宋体"/>
          <w:color w:val="000000"/>
          <w:kern w:val="0"/>
          <w:sz w:val="20"/>
          <w:szCs w:val="20"/>
        </w:rPr>
      </w:pPr>
      <w:r>
        <w:rPr>
          <w:rFonts w:ascii="华文中宋" w:eastAsia="华文中宋" w:hAnsi="华文中宋" w:cs="宋体" w:hint="eastAsia"/>
          <w:color w:val="000000"/>
          <w:kern w:val="0"/>
          <w:sz w:val="32"/>
          <w:szCs w:val="32"/>
        </w:rPr>
        <w:t>一般公共预算财政拨款支出决算表</w:t>
      </w:r>
      <w:r>
        <w:rPr>
          <w:rFonts w:ascii="华文中宋" w:eastAsia="华文中宋" w:hAnsi="华文中宋" w:cs="宋体"/>
          <w:color w:val="000000"/>
          <w:kern w:val="0"/>
          <w:sz w:val="32"/>
          <w:szCs w:val="32"/>
        </w:rPr>
        <w:t xml:space="preserve">  </w:t>
      </w:r>
      <w:r>
        <w:rPr>
          <w:rFonts w:ascii="宋体" w:hAnsi="宋体"/>
          <w:color w:val="000000"/>
          <w:kern w:val="0"/>
          <w:sz w:val="20"/>
          <w:szCs w:val="20"/>
        </w:rPr>
        <w:t xml:space="preserve">                                                                                                                                                                                                                                                              </w:t>
      </w:r>
    </w:p>
    <w:tbl>
      <w:tblPr>
        <w:tblW w:w="4938" w:type="pct"/>
        <w:jc w:val="center"/>
        <w:tblLook w:val="00A0" w:firstRow="1" w:lastRow="0" w:firstColumn="1" w:lastColumn="0" w:noHBand="0" w:noVBand="0"/>
      </w:tblPr>
      <w:tblGrid>
        <w:gridCol w:w="1067"/>
        <w:gridCol w:w="4472"/>
        <w:gridCol w:w="3254"/>
        <w:gridCol w:w="3269"/>
        <w:gridCol w:w="3358"/>
      </w:tblGrid>
      <w:tr w:rsidR="00AD0335" w:rsidRPr="00167AC5" w:rsidTr="003D73A8">
        <w:trPr>
          <w:trHeight w:val="405"/>
          <w:jc w:val="center"/>
        </w:trPr>
        <w:tc>
          <w:tcPr>
            <w:tcW w:w="1796" w:type="pct"/>
            <w:gridSpan w:val="2"/>
            <w:tcBorders>
              <w:top w:val="nil"/>
              <w:left w:val="nil"/>
              <w:bottom w:val="nil"/>
              <w:right w:val="nil"/>
            </w:tcBorders>
            <w:vAlign w:val="center"/>
          </w:tcPr>
          <w:p w:rsidR="00AD0335" w:rsidRPr="00167AC5" w:rsidRDefault="00AD0335">
            <w:pPr>
              <w:widowControl/>
              <w:jc w:val="left"/>
              <w:rPr>
                <w:rFonts w:ascii="Times New Roman" w:hAnsi="Times New Roman"/>
                <w:color w:val="000000"/>
                <w:kern w:val="0"/>
                <w:szCs w:val="21"/>
              </w:rPr>
            </w:pPr>
          </w:p>
        </w:tc>
        <w:tc>
          <w:tcPr>
            <w:tcW w:w="3204" w:type="pct"/>
            <w:gridSpan w:val="3"/>
            <w:tcBorders>
              <w:top w:val="nil"/>
              <w:left w:val="nil"/>
              <w:bottom w:val="nil"/>
              <w:right w:val="nil"/>
            </w:tcBorders>
            <w:vAlign w:val="center"/>
          </w:tcPr>
          <w:p w:rsidR="00AD0335" w:rsidRPr="00167AC5" w:rsidRDefault="00AD0335">
            <w:pPr>
              <w:widowControl/>
              <w:jc w:val="right"/>
              <w:rPr>
                <w:rFonts w:ascii="Times New Roman" w:hAnsi="Times New Roman"/>
                <w:color w:val="000000"/>
                <w:kern w:val="0"/>
                <w:szCs w:val="21"/>
              </w:rPr>
            </w:pPr>
            <w:r w:rsidRPr="00167AC5">
              <w:rPr>
                <w:rFonts w:ascii="Times New Roman" w:hAnsi="Times New Roman" w:hint="eastAsia"/>
                <w:color w:val="000000"/>
                <w:kern w:val="0"/>
                <w:szCs w:val="21"/>
              </w:rPr>
              <w:t>公开</w:t>
            </w:r>
            <w:r w:rsidRPr="00167AC5">
              <w:rPr>
                <w:rFonts w:ascii="Times New Roman" w:hAnsi="Times New Roman"/>
                <w:color w:val="000000"/>
                <w:kern w:val="0"/>
                <w:szCs w:val="21"/>
              </w:rPr>
              <w:t>05</w:t>
            </w:r>
            <w:r w:rsidRPr="00167AC5">
              <w:rPr>
                <w:rFonts w:ascii="Times New Roman" w:hAnsi="Times New Roman" w:hint="eastAsia"/>
                <w:color w:val="000000"/>
                <w:kern w:val="0"/>
                <w:szCs w:val="21"/>
              </w:rPr>
              <w:t>表</w:t>
            </w:r>
          </w:p>
        </w:tc>
      </w:tr>
      <w:tr w:rsidR="00AD0335" w:rsidRPr="00167AC5" w:rsidTr="003D73A8">
        <w:trPr>
          <w:trHeight w:val="405"/>
          <w:jc w:val="center"/>
        </w:trPr>
        <w:tc>
          <w:tcPr>
            <w:tcW w:w="1796" w:type="pct"/>
            <w:gridSpan w:val="2"/>
            <w:tcBorders>
              <w:top w:val="nil"/>
              <w:left w:val="nil"/>
              <w:bottom w:val="single" w:sz="4" w:space="0" w:color="auto"/>
              <w:right w:val="nil"/>
            </w:tcBorders>
            <w:vAlign w:val="center"/>
          </w:tcPr>
          <w:p w:rsidR="00AD0335" w:rsidRPr="00167AC5" w:rsidRDefault="00AD0335" w:rsidP="000A0AE8">
            <w:pPr>
              <w:widowControl/>
              <w:jc w:val="left"/>
              <w:rPr>
                <w:rFonts w:ascii="Times New Roman" w:hAnsi="Times New Roman"/>
                <w:b/>
                <w:kern w:val="0"/>
                <w:szCs w:val="21"/>
              </w:rPr>
            </w:pPr>
            <w:r w:rsidRPr="00167AC5">
              <w:rPr>
                <w:rFonts w:ascii="Times New Roman" w:hAnsi="Times New Roman" w:hint="eastAsia"/>
                <w:color w:val="000000"/>
                <w:kern w:val="0"/>
                <w:szCs w:val="21"/>
              </w:rPr>
              <w:t>部门：祁阳市商业企业改制服务</w:t>
            </w:r>
            <w:r w:rsidR="000A0AE8">
              <w:rPr>
                <w:rFonts w:ascii="Times New Roman" w:hAnsi="Times New Roman" w:hint="eastAsia"/>
                <w:color w:val="000000"/>
                <w:kern w:val="0"/>
                <w:szCs w:val="21"/>
              </w:rPr>
              <w:t>中心</w:t>
            </w:r>
          </w:p>
        </w:tc>
        <w:tc>
          <w:tcPr>
            <w:tcW w:w="3204" w:type="pct"/>
            <w:gridSpan w:val="3"/>
            <w:tcBorders>
              <w:top w:val="nil"/>
              <w:left w:val="nil"/>
              <w:bottom w:val="single" w:sz="4" w:space="0" w:color="auto"/>
              <w:right w:val="nil"/>
            </w:tcBorders>
            <w:vAlign w:val="center"/>
          </w:tcPr>
          <w:p w:rsidR="00AD0335" w:rsidRPr="00167AC5" w:rsidRDefault="00AD0335">
            <w:pPr>
              <w:widowControl/>
              <w:jc w:val="right"/>
              <w:rPr>
                <w:rFonts w:ascii="Times New Roman" w:hAnsi="Times New Roman"/>
                <w:b/>
                <w:kern w:val="0"/>
                <w:szCs w:val="21"/>
              </w:rPr>
            </w:pPr>
            <w:r w:rsidRPr="00167AC5">
              <w:rPr>
                <w:rFonts w:ascii="Times New Roman" w:hAnsi="Times New Roman" w:hint="eastAsia"/>
                <w:color w:val="000000"/>
                <w:kern w:val="0"/>
                <w:szCs w:val="21"/>
              </w:rPr>
              <w:t>单位：万元</w:t>
            </w:r>
          </w:p>
        </w:tc>
      </w:tr>
      <w:tr w:rsidR="00AD0335" w:rsidRPr="00167AC5" w:rsidTr="003D73A8">
        <w:trPr>
          <w:trHeight w:val="405"/>
          <w:jc w:val="center"/>
        </w:trPr>
        <w:tc>
          <w:tcPr>
            <w:tcW w:w="1796" w:type="pct"/>
            <w:gridSpan w:val="2"/>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bCs/>
                <w:kern w:val="0"/>
                <w:szCs w:val="21"/>
              </w:rPr>
            </w:pPr>
            <w:r w:rsidRPr="00167AC5">
              <w:rPr>
                <w:rFonts w:ascii="Times New Roman" w:hAnsi="Times New Roman" w:hint="eastAsia"/>
                <w:bCs/>
                <w:kern w:val="0"/>
                <w:szCs w:val="21"/>
              </w:rPr>
              <w:t>项</w:t>
            </w:r>
            <w:r w:rsidRPr="00167AC5">
              <w:rPr>
                <w:rFonts w:ascii="Times New Roman" w:hAnsi="Times New Roman"/>
                <w:bCs/>
                <w:kern w:val="0"/>
                <w:szCs w:val="21"/>
              </w:rPr>
              <w:t xml:space="preserve"> </w:t>
            </w:r>
            <w:r w:rsidRPr="00167AC5">
              <w:rPr>
                <w:rFonts w:ascii="Times New Roman" w:hAnsi="Times New Roman"/>
                <w:bCs/>
                <w:color w:val="000000"/>
                <w:kern w:val="0"/>
                <w:szCs w:val="21"/>
              </w:rPr>
              <w:t xml:space="preserve">   </w:t>
            </w:r>
            <w:r w:rsidRPr="00167AC5">
              <w:rPr>
                <w:rFonts w:ascii="Times New Roman" w:hAnsi="Times New Roman" w:hint="eastAsia"/>
                <w:bCs/>
                <w:kern w:val="0"/>
                <w:szCs w:val="21"/>
              </w:rPr>
              <w:t>目</w:t>
            </w:r>
          </w:p>
        </w:tc>
        <w:tc>
          <w:tcPr>
            <w:tcW w:w="3204" w:type="pct"/>
            <w:gridSpan w:val="3"/>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bCs/>
                <w:kern w:val="0"/>
                <w:szCs w:val="21"/>
              </w:rPr>
            </w:pPr>
            <w:r w:rsidRPr="00167AC5">
              <w:rPr>
                <w:rFonts w:ascii="Times New Roman" w:hAnsi="Times New Roman" w:hint="eastAsia"/>
                <w:bCs/>
                <w:kern w:val="0"/>
                <w:szCs w:val="21"/>
              </w:rPr>
              <w:t>本年支出</w:t>
            </w:r>
          </w:p>
        </w:tc>
      </w:tr>
      <w:tr w:rsidR="00AD0335" w:rsidRPr="00167AC5" w:rsidTr="003D73A8">
        <w:trPr>
          <w:trHeight w:val="360"/>
          <w:jc w:val="center"/>
        </w:trPr>
        <w:tc>
          <w:tcPr>
            <w:tcW w:w="346" w:type="pct"/>
            <w:vMerge w:val="restart"/>
            <w:tcBorders>
              <w:top w:val="single" w:sz="4" w:space="0" w:color="auto"/>
              <w:left w:val="single" w:sz="8"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功能分类</w:t>
            </w:r>
          </w:p>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科目编码</w:t>
            </w:r>
          </w:p>
        </w:tc>
        <w:tc>
          <w:tcPr>
            <w:tcW w:w="1450" w:type="pct"/>
            <w:vMerge w:val="restart"/>
            <w:tcBorders>
              <w:top w:val="single" w:sz="4" w:space="0" w:color="auto"/>
              <w:left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科目名称</w:t>
            </w:r>
          </w:p>
        </w:tc>
        <w:tc>
          <w:tcPr>
            <w:tcW w:w="1055" w:type="pct"/>
            <w:vMerge w:val="restart"/>
            <w:tcBorders>
              <w:top w:val="single" w:sz="4" w:space="0" w:color="auto"/>
              <w:left w:val="single" w:sz="4" w:space="0" w:color="auto"/>
              <w:right w:val="single" w:sz="4" w:space="0" w:color="auto"/>
            </w:tcBorders>
            <w:vAlign w:val="center"/>
          </w:tcPr>
          <w:p w:rsidR="00AD0335" w:rsidRPr="00167AC5" w:rsidRDefault="00AD0335">
            <w:pPr>
              <w:widowControl/>
              <w:jc w:val="center"/>
              <w:textAlignment w:val="center"/>
              <w:rPr>
                <w:rFonts w:ascii="Times New Roman" w:hAnsi="Times New Roman"/>
                <w:kern w:val="0"/>
                <w:szCs w:val="21"/>
              </w:rPr>
            </w:pPr>
            <w:r w:rsidRPr="00167AC5">
              <w:rPr>
                <w:rFonts w:ascii="Times New Roman" w:hAnsi="Times New Roman" w:hint="eastAsia"/>
                <w:color w:val="000000"/>
                <w:kern w:val="0"/>
                <w:szCs w:val="21"/>
              </w:rPr>
              <w:t>小计</w:t>
            </w:r>
          </w:p>
        </w:tc>
        <w:tc>
          <w:tcPr>
            <w:tcW w:w="1060" w:type="pct"/>
            <w:vMerge w:val="restart"/>
            <w:tcBorders>
              <w:top w:val="single" w:sz="4" w:space="0" w:color="auto"/>
              <w:left w:val="single" w:sz="4" w:space="0" w:color="auto"/>
              <w:right w:val="single" w:sz="4" w:space="0" w:color="auto"/>
            </w:tcBorders>
            <w:vAlign w:val="center"/>
          </w:tcPr>
          <w:p w:rsidR="00AD0335" w:rsidRPr="00167AC5" w:rsidRDefault="00AD0335">
            <w:pPr>
              <w:widowControl/>
              <w:jc w:val="center"/>
              <w:textAlignment w:val="center"/>
              <w:rPr>
                <w:rFonts w:ascii="Times New Roman" w:hAnsi="Times New Roman"/>
                <w:kern w:val="0"/>
                <w:szCs w:val="21"/>
              </w:rPr>
            </w:pPr>
            <w:r w:rsidRPr="00167AC5">
              <w:rPr>
                <w:rFonts w:ascii="Times New Roman" w:hAnsi="Times New Roman" w:hint="eastAsia"/>
                <w:color w:val="000000"/>
                <w:kern w:val="0"/>
                <w:szCs w:val="21"/>
              </w:rPr>
              <w:t>基本支出</w:t>
            </w:r>
          </w:p>
        </w:tc>
        <w:tc>
          <w:tcPr>
            <w:tcW w:w="1089" w:type="pct"/>
            <w:vMerge w:val="restart"/>
            <w:tcBorders>
              <w:top w:val="single" w:sz="4" w:space="0" w:color="auto"/>
              <w:left w:val="single" w:sz="4" w:space="0" w:color="auto"/>
              <w:right w:val="single" w:sz="8" w:space="0" w:color="auto"/>
            </w:tcBorders>
            <w:vAlign w:val="center"/>
          </w:tcPr>
          <w:p w:rsidR="00AD0335" w:rsidRPr="00167AC5" w:rsidRDefault="00AD0335">
            <w:pPr>
              <w:widowControl/>
              <w:jc w:val="center"/>
              <w:textAlignment w:val="center"/>
              <w:rPr>
                <w:rFonts w:ascii="Times New Roman" w:hAnsi="Times New Roman"/>
                <w:kern w:val="0"/>
                <w:szCs w:val="21"/>
              </w:rPr>
            </w:pPr>
            <w:r w:rsidRPr="00167AC5">
              <w:rPr>
                <w:rFonts w:ascii="Times New Roman" w:hAnsi="Times New Roman" w:hint="eastAsia"/>
                <w:color w:val="000000"/>
                <w:kern w:val="0"/>
                <w:szCs w:val="21"/>
              </w:rPr>
              <w:t>项目支出</w:t>
            </w:r>
          </w:p>
        </w:tc>
      </w:tr>
      <w:tr w:rsidR="00AD0335" w:rsidRPr="00167AC5" w:rsidTr="003D73A8">
        <w:trPr>
          <w:trHeight w:val="450"/>
          <w:jc w:val="center"/>
        </w:trPr>
        <w:tc>
          <w:tcPr>
            <w:tcW w:w="346" w:type="pct"/>
            <w:vMerge/>
            <w:tcBorders>
              <w:top w:val="single" w:sz="4" w:space="0" w:color="auto"/>
              <w:left w:val="single" w:sz="8" w:space="0" w:color="auto"/>
              <w:bottom w:val="single" w:sz="4" w:space="0" w:color="auto"/>
              <w:right w:val="single" w:sz="4" w:space="0" w:color="auto"/>
            </w:tcBorders>
            <w:vAlign w:val="center"/>
          </w:tcPr>
          <w:p w:rsidR="00AD0335" w:rsidRPr="00167AC5" w:rsidRDefault="00AD0335">
            <w:pPr>
              <w:widowControl/>
              <w:jc w:val="left"/>
              <w:rPr>
                <w:rFonts w:ascii="Times New Roman" w:hAnsi="Times New Roman"/>
                <w:kern w:val="0"/>
                <w:szCs w:val="21"/>
              </w:rPr>
            </w:pPr>
          </w:p>
        </w:tc>
        <w:tc>
          <w:tcPr>
            <w:tcW w:w="1450"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Times New Roman" w:hAnsi="Times New Roman"/>
                <w:kern w:val="0"/>
                <w:szCs w:val="21"/>
              </w:rPr>
            </w:pPr>
          </w:p>
        </w:tc>
        <w:tc>
          <w:tcPr>
            <w:tcW w:w="1055"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Times New Roman" w:hAnsi="Times New Roman"/>
                <w:kern w:val="0"/>
                <w:szCs w:val="21"/>
              </w:rPr>
            </w:pPr>
          </w:p>
        </w:tc>
        <w:tc>
          <w:tcPr>
            <w:tcW w:w="1060"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Times New Roman" w:hAnsi="Times New Roman"/>
                <w:kern w:val="0"/>
                <w:szCs w:val="21"/>
              </w:rPr>
            </w:pPr>
          </w:p>
        </w:tc>
        <w:tc>
          <w:tcPr>
            <w:tcW w:w="1089" w:type="pct"/>
            <w:vMerge/>
            <w:tcBorders>
              <w:top w:val="single" w:sz="4" w:space="0" w:color="auto"/>
              <w:left w:val="single" w:sz="4" w:space="0" w:color="auto"/>
              <w:bottom w:val="single" w:sz="4" w:space="0" w:color="auto"/>
              <w:right w:val="single" w:sz="8" w:space="0" w:color="auto"/>
            </w:tcBorders>
            <w:vAlign w:val="center"/>
          </w:tcPr>
          <w:p w:rsidR="00AD0335" w:rsidRPr="00167AC5" w:rsidRDefault="00AD0335">
            <w:pPr>
              <w:widowControl/>
              <w:jc w:val="left"/>
              <w:rPr>
                <w:rFonts w:ascii="Times New Roman" w:hAnsi="Times New Roman"/>
                <w:kern w:val="0"/>
                <w:szCs w:val="21"/>
              </w:rPr>
            </w:pPr>
          </w:p>
        </w:tc>
      </w:tr>
      <w:tr w:rsidR="00AD0335" w:rsidRPr="00167AC5" w:rsidTr="003D73A8">
        <w:trPr>
          <w:trHeight w:val="450"/>
          <w:jc w:val="center"/>
        </w:trPr>
        <w:tc>
          <w:tcPr>
            <w:tcW w:w="1796" w:type="pct"/>
            <w:gridSpan w:val="2"/>
            <w:tcBorders>
              <w:top w:val="single" w:sz="4" w:space="0" w:color="auto"/>
              <w:left w:val="single" w:sz="8"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栏次</w:t>
            </w:r>
          </w:p>
        </w:tc>
        <w:tc>
          <w:tcPr>
            <w:tcW w:w="1055" w:type="pct"/>
            <w:tcBorders>
              <w:top w:val="single" w:sz="4" w:space="0" w:color="auto"/>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w:t>
            </w:r>
          </w:p>
        </w:tc>
        <w:tc>
          <w:tcPr>
            <w:tcW w:w="1060" w:type="pct"/>
            <w:tcBorders>
              <w:top w:val="single" w:sz="4" w:space="0" w:color="auto"/>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w:t>
            </w:r>
          </w:p>
        </w:tc>
        <w:tc>
          <w:tcPr>
            <w:tcW w:w="1089" w:type="pct"/>
            <w:tcBorders>
              <w:top w:val="single" w:sz="4" w:space="0" w:color="auto"/>
              <w:left w:val="nil"/>
              <w:bottom w:val="single" w:sz="4" w:space="0" w:color="auto"/>
              <w:right w:val="single" w:sz="8"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w:t>
            </w:r>
          </w:p>
        </w:tc>
      </w:tr>
      <w:tr w:rsidR="00AD0335" w:rsidRPr="00167AC5" w:rsidTr="003D73A8">
        <w:trPr>
          <w:trHeight w:val="450"/>
          <w:jc w:val="center"/>
        </w:trPr>
        <w:tc>
          <w:tcPr>
            <w:tcW w:w="1796" w:type="pct"/>
            <w:gridSpan w:val="2"/>
            <w:tcBorders>
              <w:top w:val="single" w:sz="4" w:space="0" w:color="auto"/>
              <w:left w:val="single" w:sz="8"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合计</w:t>
            </w:r>
          </w:p>
        </w:tc>
        <w:tc>
          <w:tcPr>
            <w:tcW w:w="1055" w:type="pct"/>
            <w:tcBorders>
              <w:top w:val="nil"/>
              <w:left w:val="nil"/>
              <w:bottom w:val="single" w:sz="4" w:space="0" w:color="auto"/>
              <w:right w:val="single" w:sz="4" w:space="0" w:color="auto"/>
            </w:tcBorders>
            <w:vAlign w:val="center"/>
          </w:tcPr>
          <w:p w:rsidR="00AD0335" w:rsidRPr="003D73A8" w:rsidRDefault="00BE76B2" w:rsidP="003D73A8">
            <w:pPr>
              <w:jc w:val="center"/>
              <w:rPr>
                <w:rFonts w:ascii="宋体" w:cs="宋体"/>
                <w:bCs/>
                <w:color w:val="000000"/>
                <w:sz w:val="22"/>
              </w:rPr>
            </w:pPr>
            <w:r>
              <w:rPr>
                <w:rFonts w:ascii="宋体" w:cs="宋体" w:hint="eastAsia"/>
                <w:bCs/>
                <w:color w:val="000000"/>
                <w:sz w:val="22"/>
              </w:rPr>
              <w:t>305.49</w:t>
            </w:r>
          </w:p>
        </w:tc>
        <w:tc>
          <w:tcPr>
            <w:tcW w:w="1060" w:type="pct"/>
            <w:tcBorders>
              <w:top w:val="nil"/>
              <w:left w:val="nil"/>
              <w:bottom w:val="single" w:sz="4" w:space="0" w:color="auto"/>
              <w:right w:val="single" w:sz="4" w:space="0" w:color="auto"/>
            </w:tcBorders>
            <w:vAlign w:val="center"/>
          </w:tcPr>
          <w:p w:rsidR="00AD0335" w:rsidRPr="003D73A8" w:rsidRDefault="00BE76B2" w:rsidP="003D73A8">
            <w:pPr>
              <w:jc w:val="center"/>
              <w:rPr>
                <w:rFonts w:ascii="宋体" w:cs="宋体"/>
                <w:bCs/>
                <w:color w:val="000000"/>
                <w:sz w:val="22"/>
              </w:rPr>
            </w:pPr>
            <w:r>
              <w:rPr>
                <w:rFonts w:ascii="宋体" w:cs="宋体" w:hint="eastAsia"/>
                <w:bCs/>
                <w:color w:val="000000"/>
                <w:sz w:val="22"/>
              </w:rPr>
              <w:t>243.46</w:t>
            </w:r>
          </w:p>
        </w:tc>
        <w:tc>
          <w:tcPr>
            <w:tcW w:w="1089" w:type="pct"/>
            <w:tcBorders>
              <w:top w:val="nil"/>
              <w:left w:val="nil"/>
              <w:bottom w:val="single" w:sz="4" w:space="0" w:color="auto"/>
              <w:right w:val="single" w:sz="8" w:space="0" w:color="auto"/>
            </w:tcBorders>
            <w:vAlign w:val="center"/>
          </w:tcPr>
          <w:p w:rsidR="00AD0335" w:rsidRPr="003D73A8" w:rsidRDefault="00BE76B2" w:rsidP="003D73A8">
            <w:pPr>
              <w:jc w:val="center"/>
              <w:rPr>
                <w:rFonts w:ascii="宋体" w:cs="宋体"/>
                <w:bCs/>
                <w:color w:val="000000"/>
                <w:sz w:val="22"/>
              </w:rPr>
            </w:pPr>
            <w:r>
              <w:rPr>
                <w:rFonts w:ascii="宋体" w:cs="宋体" w:hint="eastAsia"/>
                <w:bCs/>
                <w:color w:val="000000"/>
                <w:sz w:val="22"/>
              </w:rPr>
              <w:t>62.03</w:t>
            </w:r>
          </w:p>
        </w:tc>
      </w:tr>
      <w:tr w:rsidR="00BE76B2" w:rsidRPr="00167AC5" w:rsidTr="003D73A8">
        <w:trPr>
          <w:trHeight w:val="450"/>
          <w:jc w:val="center"/>
        </w:trPr>
        <w:tc>
          <w:tcPr>
            <w:tcW w:w="346" w:type="pct"/>
            <w:tcBorders>
              <w:top w:val="single" w:sz="4" w:space="0" w:color="auto"/>
              <w:left w:val="single" w:sz="8" w:space="0" w:color="auto"/>
              <w:bottom w:val="single" w:sz="4" w:space="0" w:color="auto"/>
              <w:right w:val="single" w:sz="4" w:space="0" w:color="auto"/>
            </w:tcBorders>
            <w:vAlign w:val="center"/>
          </w:tcPr>
          <w:p w:rsidR="00BE76B2" w:rsidRPr="00EE71F9" w:rsidRDefault="00BE76B2" w:rsidP="006C03AE">
            <w:pPr>
              <w:rPr>
                <w:color w:val="000000"/>
                <w:sz w:val="22"/>
              </w:rPr>
            </w:pPr>
            <w:r>
              <w:rPr>
                <w:color w:val="000000"/>
                <w:sz w:val="22"/>
              </w:rPr>
              <w:t>208</w:t>
            </w:r>
          </w:p>
        </w:tc>
        <w:tc>
          <w:tcPr>
            <w:tcW w:w="1450" w:type="pct"/>
            <w:tcBorders>
              <w:top w:val="nil"/>
              <w:left w:val="nil"/>
              <w:bottom w:val="single" w:sz="4" w:space="0" w:color="auto"/>
              <w:right w:val="single" w:sz="4" w:space="0" w:color="auto"/>
            </w:tcBorders>
            <w:vAlign w:val="center"/>
          </w:tcPr>
          <w:p w:rsidR="00BE76B2" w:rsidRDefault="00BE76B2" w:rsidP="006C03AE">
            <w:pPr>
              <w:rPr>
                <w:rFonts w:ascii="宋体" w:cs="宋体"/>
                <w:color w:val="000000"/>
                <w:sz w:val="22"/>
              </w:rPr>
            </w:pPr>
            <w:r>
              <w:rPr>
                <w:rFonts w:hint="eastAsia"/>
                <w:color w:val="000000"/>
                <w:sz w:val="22"/>
              </w:rPr>
              <w:t>社会保障和就业支出</w:t>
            </w:r>
          </w:p>
        </w:tc>
        <w:tc>
          <w:tcPr>
            <w:tcW w:w="1055" w:type="pct"/>
            <w:tcBorders>
              <w:top w:val="nil"/>
              <w:left w:val="nil"/>
              <w:bottom w:val="single" w:sz="4"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98.47</w:t>
            </w:r>
          </w:p>
        </w:tc>
        <w:tc>
          <w:tcPr>
            <w:tcW w:w="1060" w:type="pct"/>
            <w:tcBorders>
              <w:top w:val="nil"/>
              <w:left w:val="nil"/>
              <w:bottom w:val="single" w:sz="4"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98.47</w:t>
            </w:r>
          </w:p>
        </w:tc>
        <w:tc>
          <w:tcPr>
            <w:tcW w:w="1089" w:type="pct"/>
            <w:tcBorders>
              <w:top w:val="nil"/>
              <w:left w:val="nil"/>
              <w:bottom w:val="single" w:sz="4"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4" w:space="0" w:color="auto"/>
              <w:right w:val="single" w:sz="4" w:space="0" w:color="auto"/>
            </w:tcBorders>
            <w:vAlign w:val="center"/>
          </w:tcPr>
          <w:p w:rsidR="00BE76B2" w:rsidRPr="00EE71F9" w:rsidRDefault="00BE76B2" w:rsidP="006C03AE">
            <w:pPr>
              <w:rPr>
                <w:color w:val="000000"/>
                <w:sz w:val="22"/>
              </w:rPr>
            </w:pPr>
            <w:r>
              <w:rPr>
                <w:color w:val="000000"/>
                <w:sz w:val="22"/>
              </w:rPr>
              <w:t>20805</w:t>
            </w:r>
          </w:p>
        </w:tc>
        <w:tc>
          <w:tcPr>
            <w:tcW w:w="1450" w:type="pct"/>
            <w:tcBorders>
              <w:top w:val="nil"/>
              <w:left w:val="nil"/>
              <w:bottom w:val="single" w:sz="4" w:space="0" w:color="auto"/>
              <w:right w:val="single" w:sz="4" w:space="0" w:color="auto"/>
            </w:tcBorders>
            <w:vAlign w:val="center"/>
          </w:tcPr>
          <w:p w:rsidR="00BE76B2" w:rsidRDefault="00BE76B2" w:rsidP="006C03AE">
            <w:pPr>
              <w:rPr>
                <w:rFonts w:ascii="宋体" w:cs="宋体"/>
                <w:color w:val="000000"/>
                <w:sz w:val="22"/>
              </w:rPr>
            </w:pPr>
            <w:r>
              <w:rPr>
                <w:rFonts w:hint="eastAsia"/>
                <w:color w:val="000000"/>
                <w:sz w:val="22"/>
              </w:rPr>
              <w:t>行政事业单位养老支出</w:t>
            </w:r>
          </w:p>
        </w:tc>
        <w:tc>
          <w:tcPr>
            <w:tcW w:w="1055" w:type="pct"/>
            <w:tcBorders>
              <w:top w:val="nil"/>
              <w:left w:val="nil"/>
              <w:bottom w:val="single" w:sz="4"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10.14</w:t>
            </w:r>
          </w:p>
        </w:tc>
        <w:tc>
          <w:tcPr>
            <w:tcW w:w="1060" w:type="pct"/>
            <w:tcBorders>
              <w:top w:val="nil"/>
              <w:left w:val="nil"/>
              <w:bottom w:val="single" w:sz="4"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10.14</w:t>
            </w:r>
          </w:p>
        </w:tc>
        <w:tc>
          <w:tcPr>
            <w:tcW w:w="1089" w:type="pct"/>
            <w:tcBorders>
              <w:top w:val="nil"/>
              <w:left w:val="nil"/>
              <w:bottom w:val="single" w:sz="4"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4" w:space="0" w:color="auto"/>
              <w:right w:val="single" w:sz="4" w:space="0" w:color="auto"/>
            </w:tcBorders>
            <w:vAlign w:val="center"/>
          </w:tcPr>
          <w:p w:rsidR="00BE76B2" w:rsidRPr="00EE71F9" w:rsidRDefault="00BE76B2" w:rsidP="006C03AE">
            <w:pPr>
              <w:rPr>
                <w:color w:val="000000"/>
                <w:sz w:val="22"/>
              </w:rPr>
            </w:pPr>
            <w:r>
              <w:rPr>
                <w:color w:val="000000"/>
                <w:sz w:val="22"/>
              </w:rPr>
              <w:t>2080505</w:t>
            </w:r>
          </w:p>
        </w:tc>
        <w:tc>
          <w:tcPr>
            <w:tcW w:w="1450" w:type="pct"/>
            <w:tcBorders>
              <w:top w:val="nil"/>
              <w:left w:val="nil"/>
              <w:bottom w:val="single" w:sz="4" w:space="0" w:color="auto"/>
              <w:right w:val="single" w:sz="4" w:space="0" w:color="auto"/>
            </w:tcBorders>
            <w:vAlign w:val="center"/>
          </w:tcPr>
          <w:p w:rsidR="00BE76B2" w:rsidRDefault="00BE76B2" w:rsidP="006C03AE">
            <w:pPr>
              <w:rPr>
                <w:rFonts w:ascii="宋体" w:cs="宋体"/>
                <w:color w:val="000000"/>
                <w:sz w:val="22"/>
              </w:rPr>
            </w:pPr>
            <w:r>
              <w:rPr>
                <w:rFonts w:hint="eastAsia"/>
                <w:color w:val="000000"/>
                <w:sz w:val="22"/>
              </w:rPr>
              <w:t>机关事业单位基本养老保险缴费支出</w:t>
            </w:r>
          </w:p>
        </w:tc>
        <w:tc>
          <w:tcPr>
            <w:tcW w:w="1055" w:type="pct"/>
            <w:tcBorders>
              <w:top w:val="nil"/>
              <w:left w:val="nil"/>
              <w:bottom w:val="single" w:sz="4"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10.14</w:t>
            </w:r>
          </w:p>
        </w:tc>
        <w:tc>
          <w:tcPr>
            <w:tcW w:w="1060" w:type="pct"/>
            <w:tcBorders>
              <w:top w:val="nil"/>
              <w:left w:val="nil"/>
              <w:bottom w:val="single" w:sz="4"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10.14</w:t>
            </w:r>
          </w:p>
        </w:tc>
        <w:tc>
          <w:tcPr>
            <w:tcW w:w="1089" w:type="pct"/>
            <w:tcBorders>
              <w:top w:val="nil"/>
              <w:left w:val="nil"/>
              <w:bottom w:val="single" w:sz="4"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4" w:space="0" w:color="auto"/>
              <w:right w:val="single" w:sz="4" w:space="0" w:color="auto"/>
            </w:tcBorders>
            <w:vAlign w:val="center"/>
          </w:tcPr>
          <w:p w:rsidR="00BE76B2" w:rsidRPr="00EE71F9" w:rsidRDefault="00BE76B2" w:rsidP="006C03AE">
            <w:pPr>
              <w:rPr>
                <w:color w:val="000000"/>
                <w:sz w:val="22"/>
              </w:rPr>
            </w:pPr>
            <w:r>
              <w:rPr>
                <w:color w:val="000000"/>
                <w:sz w:val="22"/>
              </w:rPr>
              <w:t>20808</w:t>
            </w:r>
          </w:p>
        </w:tc>
        <w:tc>
          <w:tcPr>
            <w:tcW w:w="1450" w:type="pct"/>
            <w:tcBorders>
              <w:top w:val="nil"/>
              <w:left w:val="nil"/>
              <w:bottom w:val="single" w:sz="4" w:space="0" w:color="auto"/>
              <w:right w:val="single" w:sz="4" w:space="0" w:color="auto"/>
            </w:tcBorders>
            <w:vAlign w:val="center"/>
          </w:tcPr>
          <w:p w:rsidR="00BE76B2" w:rsidRDefault="00BE76B2" w:rsidP="006C03AE">
            <w:pPr>
              <w:rPr>
                <w:rFonts w:ascii="宋体" w:cs="宋体"/>
                <w:color w:val="000000"/>
                <w:sz w:val="22"/>
              </w:rPr>
            </w:pPr>
            <w:r>
              <w:rPr>
                <w:rFonts w:hint="eastAsia"/>
                <w:color w:val="000000"/>
                <w:sz w:val="22"/>
              </w:rPr>
              <w:t>抚恤</w:t>
            </w:r>
          </w:p>
        </w:tc>
        <w:tc>
          <w:tcPr>
            <w:tcW w:w="1055" w:type="pct"/>
            <w:tcBorders>
              <w:top w:val="nil"/>
              <w:left w:val="nil"/>
              <w:bottom w:val="single" w:sz="4"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84.33</w:t>
            </w:r>
          </w:p>
        </w:tc>
        <w:tc>
          <w:tcPr>
            <w:tcW w:w="1060" w:type="pct"/>
            <w:tcBorders>
              <w:top w:val="nil"/>
              <w:left w:val="nil"/>
              <w:bottom w:val="single" w:sz="4"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84.33</w:t>
            </w:r>
          </w:p>
        </w:tc>
        <w:tc>
          <w:tcPr>
            <w:tcW w:w="1089" w:type="pct"/>
            <w:tcBorders>
              <w:top w:val="nil"/>
              <w:left w:val="nil"/>
              <w:bottom w:val="single" w:sz="4"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4" w:space="0" w:color="auto"/>
              <w:right w:val="single" w:sz="4" w:space="0" w:color="auto"/>
            </w:tcBorders>
            <w:vAlign w:val="center"/>
          </w:tcPr>
          <w:p w:rsidR="00BE76B2" w:rsidRPr="00EE71F9" w:rsidRDefault="00BE76B2" w:rsidP="006C03AE">
            <w:pPr>
              <w:rPr>
                <w:color w:val="000000"/>
                <w:sz w:val="22"/>
              </w:rPr>
            </w:pPr>
            <w:r>
              <w:rPr>
                <w:color w:val="000000"/>
                <w:sz w:val="22"/>
              </w:rPr>
              <w:t>2080801</w:t>
            </w:r>
          </w:p>
        </w:tc>
        <w:tc>
          <w:tcPr>
            <w:tcW w:w="1450" w:type="pct"/>
            <w:tcBorders>
              <w:top w:val="nil"/>
              <w:left w:val="nil"/>
              <w:bottom w:val="single" w:sz="4" w:space="0" w:color="auto"/>
              <w:right w:val="single" w:sz="4" w:space="0" w:color="auto"/>
            </w:tcBorders>
            <w:vAlign w:val="center"/>
          </w:tcPr>
          <w:p w:rsidR="00BE76B2" w:rsidRDefault="00BE76B2" w:rsidP="006C03AE">
            <w:pPr>
              <w:rPr>
                <w:rFonts w:ascii="宋体" w:cs="宋体"/>
                <w:color w:val="000000"/>
                <w:sz w:val="22"/>
              </w:rPr>
            </w:pPr>
            <w:r>
              <w:rPr>
                <w:rFonts w:hint="eastAsia"/>
                <w:color w:val="000000"/>
                <w:sz w:val="22"/>
              </w:rPr>
              <w:t>死亡抚恤</w:t>
            </w:r>
          </w:p>
        </w:tc>
        <w:tc>
          <w:tcPr>
            <w:tcW w:w="1055" w:type="pct"/>
            <w:tcBorders>
              <w:top w:val="nil"/>
              <w:left w:val="nil"/>
              <w:bottom w:val="single" w:sz="4"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84.33</w:t>
            </w:r>
          </w:p>
        </w:tc>
        <w:tc>
          <w:tcPr>
            <w:tcW w:w="1060" w:type="pct"/>
            <w:tcBorders>
              <w:top w:val="nil"/>
              <w:left w:val="nil"/>
              <w:bottom w:val="single" w:sz="4"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84.33</w:t>
            </w:r>
          </w:p>
        </w:tc>
        <w:tc>
          <w:tcPr>
            <w:tcW w:w="1089" w:type="pct"/>
            <w:tcBorders>
              <w:top w:val="nil"/>
              <w:left w:val="nil"/>
              <w:bottom w:val="single" w:sz="4"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8" w:space="0" w:color="auto"/>
              <w:right w:val="single" w:sz="4" w:space="0" w:color="auto"/>
            </w:tcBorders>
            <w:vAlign w:val="center"/>
          </w:tcPr>
          <w:p w:rsidR="00BE76B2" w:rsidRDefault="00BE76B2" w:rsidP="006C03AE">
            <w:pPr>
              <w:rPr>
                <w:color w:val="000000"/>
                <w:sz w:val="22"/>
              </w:rPr>
            </w:pPr>
            <w:r>
              <w:rPr>
                <w:rFonts w:hint="eastAsia"/>
                <w:color w:val="000000"/>
                <w:sz w:val="22"/>
              </w:rPr>
              <w:t>20899</w:t>
            </w:r>
          </w:p>
        </w:tc>
        <w:tc>
          <w:tcPr>
            <w:tcW w:w="1450" w:type="pct"/>
            <w:tcBorders>
              <w:top w:val="nil"/>
              <w:left w:val="nil"/>
              <w:bottom w:val="single" w:sz="8" w:space="0" w:color="auto"/>
              <w:right w:val="single" w:sz="4" w:space="0" w:color="auto"/>
            </w:tcBorders>
            <w:vAlign w:val="center"/>
          </w:tcPr>
          <w:p w:rsidR="00BE76B2" w:rsidRDefault="00BE76B2" w:rsidP="006C03AE">
            <w:pPr>
              <w:rPr>
                <w:color w:val="000000"/>
                <w:sz w:val="22"/>
              </w:rPr>
            </w:pPr>
            <w:r>
              <w:rPr>
                <w:rFonts w:hint="eastAsia"/>
                <w:color w:val="000000"/>
                <w:sz w:val="22"/>
              </w:rPr>
              <w:t>其他社会保障和就业支出</w:t>
            </w:r>
          </w:p>
        </w:tc>
        <w:tc>
          <w:tcPr>
            <w:tcW w:w="1055"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4.00</w:t>
            </w:r>
          </w:p>
        </w:tc>
        <w:tc>
          <w:tcPr>
            <w:tcW w:w="1060"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4.00</w:t>
            </w:r>
          </w:p>
        </w:tc>
        <w:tc>
          <w:tcPr>
            <w:tcW w:w="1089" w:type="pct"/>
            <w:tcBorders>
              <w:top w:val="nil"/>
              <w:left w:val="nil"/>
              <w:bottom w:val="single" w:sz="8"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8" w:space="0" w:color="auto"/>
              <w:right w:val="single" w:sz="4" w:space="0" w:color="auto"/>
            </w:tcBorders>
            <w:vAlign w:val="center"/>
          </w:tcPr>
          <w:p w:rsidR="00BE76B2" w:rsidRDefault="00BE76B2" w:rsidP="006C03AE">
            <w:pPr>
              <w:rPr>
                <w:color w:val="000000"/>
                <w:sz w:val="22"/>
              </w:rPr>
            </w:pPr>
            <w:r>
              <w:rPr>
                <w:rFonts w:hint="eastAsia"/>
                <w:color w:val="000000"/>
                <w:sz w:val="22"/>
              </w:rPr>
              <w:t>2089999</w:t>
            </w:r>
          </w:p>
        </w:tc>
        <w:tc>
          <w:tcPr>
            <w:tcW w:w="1450" w:type="pct"/>
            <w:tcBorders>
              <w:top w:val="nil"/>
              <w:left w:val="nil"/>
              <w:bottom w:val="single" w:sz="8" w:space="0" w:color="auto"/>
              <w:right w:val="single" w:sz="4" w:space="0" w:color="auto"/>
            </w:tcBorders>
            <w:vAlign w:val="center"/>
          </w:tcPr>
          <w:p w:rsidR="00BE76B2" w:rsidRDefault="00BE76B2" w:rsidP="006C03AE">
            <w:pPr>
              <w:rPr>
                <w:color w:val="000000"/>
                <w:sz w:val="22"/>
              </w:rPr>
            </w:pPr>
            <w:r>
              <w:rPr>
                <w:rFonts w:hint="eastAsia"/>
                <w:color w:val="000000"/>
                <w:sz w:val="22"/>
              </w:rPr>
              <w:t>其他社会保障和就业支出</w:t>
            </w:r>
          </w:p>
        </w:tc>
        <w:tc>
          <w:tcPr>
            <w:tcW w:w="1055"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4.00</w:t>
            </w:r>
          </w:p>
        </w:tc>
        <w:tc>
          <w:tcPr>
            <w:tcW w:w="1060"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4.00</w:t>
            </w:r>
          </w:p>
        </w:tc>
        <w:tc>
          <w:tcPr>
            <w:tcW w:w="1089" w:type="pct"/>
            <w:tcBorders>
              <w:top w:val="nil"/>
              <w:left w:val="nil"/>
              <w:bottom w:val="single" w:sz="8"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8" w:space="0" w:color="auto"/>
              <w:right w:val="single" w:sz="4" w:space="0" w:color="auto"/>
            </w:tcBorders>
            <w:vAlign w:val="center"/>
          </w:tcPr>
          <w:p w:rsidR="00BE76B2" w:rsidRPr="001A7F4B" w:rsidRDefault="00BE76B2" w:rsidP="006C03AE">
            <w:pPr>
              <w:rPr>
                <w:color w:val="000000"/>
                <w:sz w:val="22"/>
              </w:rPr>
            </w:pPr>
            <w:r>
              <w:rPr>
                <w:color w:val="000000"/>
                <w:sz w:val="22"/>
              </w:rPr>
              <w:t>210</w:t>
            </w:r>
          </w:p>
        </w:tc>
        <w:tc>
          <w:tcPr>
            <w:tcW w:w="1450" w:type="pct"/>
            <w:tcBorders>
              <w:top w:val="nil"/>
              <w:left w:val="nil"/>
              <w:bottom w:val="single" w:sz="8" w:space="0" w:color="auto"/>
              <w:right w:val="single" w:sz="4" w:space="0" w:color="auto"/>
            </w:tcBorders>
            <w:vAlign w:val="center"/>
          </w:tcPr>
          <w:p w:rsidR="00BE76B2" w:rsidRPr="001A7F4B" w:rsidRDefault="00BE76B2" w:rsidP="006C03AE">
            <w:pPr>
              <w:rPr>
                <w:color w:val="000000"/>
                <w:sz w:val="22"/>
              </w:rPr>
            </w:pPr>
            <w:r>
              <w:rPr>
                <w:rFonts w:hint="eastAsia"/>
                <w:color w:val="000000"/>
                <w:sz w:val="22"/>
              </w:rPr>
              <w:t>卫生健康支出</w:t>
            </w:r>
          </w:p>
        </w:tc>
        <w:tc>
          <w:tcPr>
            <w:tcW w:w="1055"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4.07</w:t>
            </w:r>
          </w:p>
        </w:tc>
        <w:tc>
          <w:tcPr>
            <w:tcW w:w="1060"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4.07</w:t>
            </w:r>
          </w:p>
        </w:tc>
        <w:tc>
          <w:tcPr>
            <w:tcW w:w="1089" w:type="pct"/>
            <w:tcBorders>
              <w:top w:val="nil"/>
              <w:left w:val="nil"/>
              <w:bottom w:val="single" w:sz="8"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8" w:space="0" w:color="auto"/>
              <w:right w:val="single" w:sz="4" w:space="0" w:color="auto"/>
            </w:tcBorders>
            <w:vAlign w:val="center"/>
          </w:tcPr>
          <w:p w:rsidR="00BE76B2" w:rsidRPr="001A7F4B" w:rsidRDefault="00BE76B2" w:rsidP="006C03AE">
            <w:pPr>
              <w:rPr>
                <w:color w:val="000000"/>
                <w:sz w:val="22"/>
              </w:rPr>
            </w:pPr>
            <w:r>
              <w:rPr>
                <w:color w:val="000000"/>
                <w:sz w:val="22"/>
              </w:rPr>
              <w:t>21011</w:t>
            </w:r>
          </w:p>
        </w:tc>
        <w:tc>
          <w:tcPr>
            <w:tcW w:w="1450" w:type="pct"/>
            <w:tcBorders>
              <w:top w:val="nil"/>
              <w:left w:val="nil"/>
              <w:bottom w:val="single" w:sz="8" w:space="0" w:color="auto"/>
              <w:right w:val="single" w:sz="4" w:space="0" w:color="auto"/>
            </w:tcBorders>
            <w:vAlign w:val="center"/>
          </w:tcPr>
          <w:p w:rsidR="00BE76B2" w:rsidRPr="001A7F4B" w:rsidRDefault="00BE76B2" w:rsidP="006C03AE">
            <w:pPr>
              <w:rPr>
                <w:color w:val="000000"/>
                <w:sz w:val="22"/>
              </w:rPr>
            </w:pPr>
            <w:r>
              <w:rPr>
                <w:rFonts w:hint="eastAsia"/>
                <w:color w:val="000000"/>
                <w:sz w:val="22"/>
              </w:rPr>
              <w:t>行政事业单位医疗</w:t>
            </w:r>
          </w:p>
        </w:tc>
        <w:tc>
          <w:tcPr>
            <w:tcW w:w="1055"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4.07</w:t>
            </w:r>
          </w:p>
        </w:tc>
        <w:tc>
          <w:tcPr>
            <w:tcW w:w="1060"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4.07</w:t>
            </w:r>
          </w:p>
        </w:tc>
        <w:tc>
          <w:tcPr>
            <w:tcW w:w="1089" w:type="pct"/>
            <w:tcBorders>
              <w:top w:val="nil"/>
              <w:left w:val="nil"/>
              <w:bottom w:val="single" w:sz="8"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8" w:space="0" w:color="auto"/>
              <w:right w:val="single" w:sz="4" w:space="0" w:color="auto"/>
            </w:tcBorders>
            <w:vAlign w:val="center"/>
          </w:tcPr>
          <w:p w:rsidR="00BE76B2" w:rsidRPr="001A7F4B" w:rsidRDefault="00BE76B2" w:rsidP="006C03AE">
            <w:pPr>
              <w:rPr>
                <w:color w:val="000000"/>
                <w:sz w:val="22"/>
              </w:rPr>
            </w:pPr>
            <w:r>
              <w:rPr>
                <w:color w:val="000000"/>
                <w:sz w:val="22"/>
              </w:rPr>
              <w:t>2101102</w:t>
            </w:r>
          </w:p>
        </w:tc>
        <w:tc>
          <w:tcPr>
            <w:tcW w:w="1450" w:type="pct"/>
            <w:tcBorders>
              <w:top w:val="nil"/>
              <w:left w:val="nil"/>
              <w:bottom w:val="single" w:sz="8" w:space="0" w:color="auto"/>
              <w:right w:val="single" w:sz="4" w:space="0" w:color="auto"/>
            </w:tcBorders>
            <w:vAlign w:val="center"/>
          </w:tcPr>
          <w:p w:rsidR="00BE76B2" w:rsidRPr="001A7F4B" w:rsidRDefault="00BE76B2" w:rsidP="006C03AE">
            <w:pPr>
              <w:rPr>
                <w:color w:val="000000"/>
                <w:sz w:val="22"/>
              </w:rPr>
            </w:pPr>
            <w:r>
              <w:rPr>
                <w:rFonts w:hint="eastAsia"/>
                <w:color w:val="000000"/>
                <w:sz w:val="22"/>
              </w:rPr>
              <w:t>事业单位医疗</w:t>
            </w:r>
          </w:p>
        </w:tc>
        <w:tc>
          <w:tcPr>
            <w:tcW w:w="1055"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4.07</w:t>
            </w:r>
          </w:p>
        </w:tc>
        <w:tc>
          <w:tcPr>
            <w:tcW w:w="1060"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4.07</w:t>
            </w:r>
          </w:p>
        </w:tc>
        <w:tc>
          <w:tcPr>
            <w:tcW w:w="1089" w:type="pct"/>
            <w:tcBorders>
              <w:top w:val="nil"/>
              <w:left w:val="nil"/>
              <w:bottom w:val="single" w:sz="8"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8" w:space="0" w:color="auto"/>
              <w:right w:val="single" w:sz="4" w:space="0" w:color="auto"/>
            </w:tcBorders>
            <w:vAlign w:val="center"/>
          </w:tcPr>
          <w:p w:rsidR="00BE76B2" w:rsidRPr="001A7F4B" w:rsidRDefault="00BE76B2" w:rsidP="006C03AE">
            <w:pPr>
              <w:rPr>
                <w:color w:val="000000"/>
                <w:sz w:val="22"/>
              </w:rPr>
            </w:pPr>
            <w:r>
              <w:rPr>
                <w:color w:val="000000"/>
                <w:sz w:val="22"/>
              </w:rPr>
              <w:t>216</w:t>
            </w:r>
          </w:p>
        </w:tc>
        <w:tc>
          <w:tcPr>
            <w:tcW w:w="1450" w:type="pct"/>
            <w:tcBorders>
              <w:top w:val="nil"/>
              <w:left w:val="nil"/>
              <w:bottom w:val="single" w:sz="8" w:space="0" w:color="auto"/>
              <w:right w:val="single" w:sz="4" w:space="0" w:color="auto"/>
            </w:tcBorders>
            <w:vAlign w:val="center"/>
          </w:tcPr>
          <w:p w:rsidR="00BE76B2" w:rsidRPr="001A7F4B" w:rsidRDefault="00BE76B2" w:rsidP="006C03AE">
            <w:pPr>
              <w:rPr>
                <w:color w:val="000000"/>
                <w:sz w:val="22"/>
              </w:rPr>
            </w:pPr>
            <w:r>
              <w:rPr>
                <w:rFonts w:hint="eastAsia"/>
                <w:color w:val="000000"/>
                <w:sz w:val="22"/>
              </w:rPr>
              <w:t>商业服务业等支出</w:t>
            </w:r>
          </w:p>
        </w:tc>
        <w:tc>
          <w:tcPr>
            <w:tcW w:w="1055"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195.69</w:t>
            </w:r>
          </w:p>
        </w:tc>
        <w:tc>
          <w:tcPr>
            <w:tcW w:w="1060"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133.66</w:t>
            </w:r>
          </w:p>
        </w:tc>
        <w:tc>
          <w:tcPr>
            <w:tcW w:w="1089" w:type="pct"/>
            <w:tcBorders>
              <w:top w:val="nil"/>
              <w:left w:val="nil"/>
              <w:bottom w:val="single" w:sz="8"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8" w:space="0" w:color="auto"/>
              <w:right w:val="single" w:sz="4" w:space="0" w:color="auto"/>
            </w:tcBorders>
            <w:vAlign w:val="center"/>
          </w:tcPr>
          <w:p w:rsidR="00BE76B2" w:rsidRPr="001A7F4B" w:rsidRDefault="00BE76B2" w:rsidP="006C03AE">
            <w:pPr>
              <w:rPr>
                <w:color w:val="000000"/>
                <w:sz w:val="22"/>
              </w:rPr>
            </w:pPr>
            <w:r>
              <w:rPr>
                <w:color w:val="000000"/>
                <w:sz w:val="22"/>
              </w:rPr>
              <w:t>21602</w:t>
            </w:r>
          </w:p>
        </w:tc>
        <w:tc>
          <w:tcPr>
            <w:tcW w:w="1450" w:type="pct"/>
            <w:tcBorders>
              <w:top w:val="nil"/>
              <w:left w:val="nil"/>
              <w:bottom w:val="single" w:sz="8" w:space="0" w:color="auto"/>
              <w:right w:val="single" w:sz="4" w:space="0" w:color="auto"/>
            </w:tcBorders>
            <w:vAlign w:val="center"/>
          </w:tcPr>
          <w:p w:rsidR="00BE76B2" w:rsidRPr="001A7F4B" w:rsidRDefault="00BE76B2" w:rsidP="006C03AE">
            <w:pPr>
              <w:rPr>
                <w:color w:val="000000"/>
                <w:sz w:val="22"/>
              </w:rPr>
            </w:pPr>
            <w:r>
              <w:rPr>
                <w:rFonts w:hint="eastAsia"/>
                <w:color w:val="000000"/>
                <w:sz w:val="22"/>
              </w:rPr>
              <w:t>商业流通事务</w:t>
            </w:r>
          </w:p>
        </w:tc>
        <w:tc>
          <w:tcPr>
            <w:tcW w:w="1055"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195.69</w:t>
            </w:r>
          </w:p>
        </w:tc>
        <w:tc>
          <w:tcPr>
            <w:tcW w:w="1060"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133.66</w:t>
            </w:r>
          </w:p>
        </w:tc>
        <w:tc>
          <w:tcPr>
            <w:tcW w:w="1089" w:type="pct"/>
            <w:tcBorders>
              <w:top w:val="nil"/>
              <w:left w:val="nil"/>
              <w:bottom w:val="single" w:sz="8"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8" w:space="0" w:color="auto"/>
              <w:right w:val="single" w:sz="4" w:space="0" w:color="auto"/>
            </w:tcBorders>
            <w:vAlign w:val="center"/>
          </w:tcPr>
          <w:p w:rsidR="00BE76B2" w:rsidRDefault="00BE76B2" w:rsidP="006C03AE">
            <w:pPr>
              <w:rPr>
                <w:rFonts w:ascii="宋体" w:cs="宋体"/>
                <w:color w:val="000000"/>
                <w:sz w:val="22"/>
              </w:rPr>
            </w:pPr>
            <w:r>
              <w:rPr>
                <w:color w:val="000000"/>
                <w:sz w:val="22"/>
              </w:rPr>
              <w:lastRenderedPageBreak/>
              <w:t>2160201</w:t>
            </w:r>
          </w:p>
        </w:tc>
        <w:tc>
          <w:tcPr>
            <w:tcW w:w="1450" w:type="pct"/>
            <w:tcBorders>
              <w:top w:val="nil"/>
              <w:left w:val="nil"/>
              <w:bottom w:val="single" w:sz="8" w:space="0" w:color="auto"/>
              <w:right w:val="single" w:sz="4" w:space="0" w:color="auto"/>
            </w:tcBorders>
            <w:vAlign w:val="center"/>
          </w:tcPr>
          <w:p w:rsidR="00BE76B2" w:rsidRDefault="00BE76B2" w:rsidP="006C03AE">
            <w:pPr>
              <w:rPr>
                <w:rFonts w:ascii="宋体" w:cs="宋体"/>
                <w:color w:val="000000"/>
                <w:sz w:val="22"/>
              </w:rPr>
            </w:pPr>
            <w:r>
              <w:rPr>
                <w:rFonts w:hint="eastAsia"/>
                <w:color w:val="000000"/>
                <w:sz w:val="22"/>
              </w:rPr>
              <w:t>行政运行</w:t>
            </w:r>
          </w:p>
        </w:tc>
        <w:tc>
          <w:tcPr>
            <w:tcW w:w="1055"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14.68</w:t>
            </w:r>
          </w:p>
        </w:tc>
        <w:tc>
          <w:tcPr>
            <w:tcW w:w="1060"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14.68</w:t>
            </w:r>
          </w:p>
        </w:tc>
        <w:tc>
          <w:tcPr>
            <w:tcW w:w="1089" w:type="pct"/>
            <w:tcBorders>
              <w:top w:val="nil"/>
              <w:left w:val="nil"/>
              <w:bottom w:val="single" w:sz="8"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8" w:space="0" w:color="auto"/>
              <w:right w:val="single" w:sz="4" w:space="0" w:color="auto"/>
            </w:tcBorders>
            <w:vAlign w:val="center"/>
          </w:tcPr>
          <w:p w:rsidR="00BE76B2" w:rsidRDefault="00BE76B2" w:rsidP="006C03AE">
            <w:pPr>
              <w:rPr>
                <w:rFonts w:ascii="宋体" w:cs="宋体"/>
                <w:color w:val="000000"/>
                <w:sz w:val="22"/>
              </w:rPr>
            </w:pPr>
            <w:r>
              <w:rPr>
                <w:color w:val="000000"/>
                <w:sz w:val="22"/>
              </w:rPr>
              <w:t>2160202</w:t>
            </w:r>
          </w:p>
        </w:tc>
        <w:tc>
          <w:tcPr>
            <w:tcW w:w="1450" w:type="pct"/>
            <w:tcBorders>
              <w:top w:val="nil"/>
              <w:left w:val="nil"/>
              <w:bottom w:val="single" w:sz="8" w:space="0" w:color="auto"/>
              <w:right w:val="single" w:sz="4" w:space="0" w:color="auto"/>
            </w:tcBorders>
            <w:vAlign w:val="center"/>
          </w:tcPr>
          <w:p w:rsidR="00BE76B2" w:rsidRDefault="00BE76B2" w:rsidP="006C03AE">
            <w:pPr>
              <w:rPr>
                <w:rFonts w:ascii="宋体" w:cs="宋体"/>
                <w:color w:val="000000"/>
                <w:sz w:val="22"/>
              </w:rPr>
            </w:pPr>
            <w:r>
              <w:rPr>
                <w:rFonts w:hint="eastAsia"/>
                <w:color w:val="000000"/>
                <w:sz w:val="22"/>
              </w:rPr>
              <w:t>一般行政管理事务</w:t>
            </w:r>
          </w:p>
        </w:tc>
        <w:tc>
          <w:tcPr>
            <w:tcW w:w="1055"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50.14</w:t>
            </w:r>
          </w:p>
        </w:tc>
        <w:tc>
          <w:tcPr>
            <w:tcW w:w="1060"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p>
        </w:tc>
        <w:tc>
          <w:tcPr>
            <w:tcW w:w="1089" w:type="pct"/>
            <w:tcBorders>
              <w:top w:val="nil"/>
              <w:left w:val="nil"/>
              <w:bottom w:val="single" w:sz="8" w:space="0" w:color="auto"/>
              <w:right w:val="single" w:sz="8"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50.14</w:t>
            </w:r>
          </w:p>
        </w:tc>
      </w:tr>
      <w:tr w:rsidR="00BE76B2" w:rsidRPr="00167AC5" w:rsidTr="003D73A8">
        <w:trPr>
          <w:trHeight w:val="450"/>
          <w:jc w:val="center"/>
        </w:trPr>
        <w:tc>
          <w:tcPr>
            <w:tcW w:w="346" w:type="pct"/>
            <w:tcBorders>
              <w:top w:val="single" w:sz="4" w:space="0" w:color="auto"/>
              <w:left w:val="single" w:sz="8" w:space="0" w:color="auto"/>
              <w:bottom w:val="single" w:sz="8" w:space="0" w:color="auto"/>
              <w:right w:val="single" w:sz="4" w:space="0" w:color="auto"/>
            </w:tcBorders>
            <w:vAlign w:val="center"/>
          </w:tcPr>
          <w:p w:rsidR="00BE76B2" w:rsidRDefault="00BE76B2" w:rsidP="006C03AE">
            <w:pPr>
              <w:rPr>
                <w:rFonts w:ascii="宋体" w:cs="宋体"/>
                <w:color w:val="000000"/>
                <w:sz w:val="22"/>
              </w:rPr>
            </w:pPr>
            <w:r>
              <w:rPr>
                <w:color w:val="000000"/>
                <w:sz w:val="22"/>
              </w:rPr>
              <w:t>2160250</w:t>
            </w:r>
          </w:p>
        </w:tc>
        <w:tc>
          <w:tcPr>
            <w:tcW w:w="1450" w:type="pct"/>
            <w:tcBorders>
              <w:top w:val="nil"/>
              <w:left w:val="nil"/>
              <w:bottom w:val="single" w:sz="8" w:space="0" w:color="auto"/>
              <w:right w:val="single" w:sz="4" w:space="0" w:color="auto"/>
            </w:tcBorders>
            <w:vAlign w:val="center"/>
          </w:tcPr>
          <w:p w:rsidR="00BE76B2" w:rsidRDefault="00BE76B2" w:rsidP="006C03AE">
            <w:pPr>
              <w:rPr>
                <w:rFonts w:ascii="宋体" w:cs="宋体"/>
                <w:color w:val="000000"/>
                <w:sz w:val="22"/>
              </w:rPr>
            </w:pPr>
            <w:r>
              <w:rPr>
                <w:rFonts w:hint="eastAsia"/>
                <w:color w:val="000000"/>
                <w:sz w:val="22"/>
              </w:rPr>
              <w:t>事业运行</w:t>
            </w:r>
          </w:p>
        </w:tc>
        <w:tc>
          <w:tcPr>
            <w:tcW w:w="1055"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118.98</w:t>
            </w:r>
          </w:p>
        </w:tc>
        <w:tc>
          <w:tcPr>
            <w:tcW w:w="1060"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118.98</w:t>
            </w:r>
          </w:p>
        </w:tc>
        <w:tc>
          <w:tcPr>
            <w:tcW w:w="1089" w:type="pct"/>
            <w:tcBorders>
              <w:top w:val="nil"/>
              <w:left w:val="nil"/>
              <w:bottom w:val="single" w:sz="8"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8" w:space="0" w:color="auto"/>
              <w:right w:val="single" w:sz="4" w:space="0" w:color="auto"/>
            </w:tcBorders>
            <w:vAlign w:val="center"/>
          </w:tcPr>
          <w:p w:rsidR="00BE76B2" w:rsidRDefault="00BE76B2" w:rsidP="006C03AE">
            <w:pPr>
              <w:rPr>
                <w:rFonts w:ascii="宋体" w:cs="宋体"/>
                <w:color w:val="000000"/>
                <w:sz w:val="22"/>
              </w:rPr>
            </w:pPr>
            <w:r>
              <w:rPr>
                <w:color w:val="000000"/>
                <w:sz w:val="22"/>
              </w:rPr>
              <w:t>2160299</w:t>
            </w:r>
          </w:p>
        </w:tc>
        <w:tc>
          <w:tcPr>
            <w:tcW w:w="1450" w:type="pct"/>
            <w:tcBorders>
              <w:top w:val="nil"/>
              <w:left w:val="nil"/>
              <w:bottom w:val="single" w:sz="8" w:space="0" w:color="auto"/>
              <w:right w:val="single" w:sz="4" w:space="0" w:color="auto"/>
            </w:tcBorders>
            <w:vAlign w:val="center"/>
          </w:tcPr>
          <w:p w:rsidR="00BE76B2" w:rsidRDefault="00BE76B2" w:rsidP="006C03AE">
            <w:pPr>
              <w:rPr>
                <w:rFonts w:ascii="宋体" w:cs="宋体"/>
                <w:color w:val="000000"/>
                <w:sz w:val="22"/>
              </w:rPr>
            </w:pPr>
            <w:r>
              <w:rPr>
                <w:rFonts w:hint="eastAsia"/>
                <w:color w:val="000000"/>
                <w:sz w:val="22"/>
              </w:rPr>
              <w:t>其他商业流通事务支出</w:t>
            </w:r>
          </w:p>
        </w:tc>
        <w:tc>
          <w:tcPr>
            <w:tcW w:w="1055"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11.89</w:t>
            </w:r>
          </w:p>
        </w:tc>
        <w:tc>
          <w:tcPr>
            <w:tcW w:w="1060"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p>
        </w:tc>
        <w:tc>
          <w:tcPr>
            <w:tcW w:w="1089" w:type="pct"/>
            <w:tcBorders>
              <w:top w:val="nil"/>
              <w:left w:val="nil"/>
              <w:bottom w:val="single" w:sz="8" w:space="0" w:color="auto"/>
              <w:right w:val="single" w:sz="8"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11.89</w:t>
            </w:r>
          </w:p>
        </w:tc>
      </w:tr>
      <w:tr w:rsidR="00BE76B2" w:rsidRPr="00167AC5" w:rsidTr="003D73A8">
        <w:trPr>
          <w:trHeight w:val="450"/>
          <w:jc w:val="center"/>
        </w:trPr>
        <w:tc>
          <w:tcPr>
            <w:tcW w:w="346" w:type="pct"/>
            <w:tcBorders>
              <w:top w:val="single" w:sz="4" w:space="0" w:color="auto"/>
              <w:left w:val="single" w:sz="8" w:space="0" w:color="auto"/>
              <w:bottom w:val="single" w:sz="8" w:space="0" w:color="auto"/>
              <w:right w:val="single" w:sz="4" w:space="0" w:color="auto"/>
            </w:tcBorders>
            <w:vAlign w:val="center"/>
          </w:tcPr>
          <w:p w:rsidR="00BE76B2" w:rsidRPr="00EE71F9" w:rsidRDefault="00BE76B2" w:rsidP="006C03AE">
            <w:pPr>
              <w:rPr>
                <w:color w:val="000000"/>
                <w:sz w:val="22"/>
              </w:rPr>
            </w:pPr>
            <w:r w:rsidRPr="00EE71F9">
              <w:rPr>
                <w:rFonts w:hint="eastAsia"/>
                <w:color w:val="000000"/>
                <w:sz w:val="22"/>
              </w:rPr>
              <w:t>221</w:t>
            </w:r>
          </w:p>
        </w:tc>
        <w:tc>
          <w:tcPr>
            <w:tcW w:w="1450" w:type="pct"/>
            <w:tcBorders>
              <w:top w:val="nil"/>
              <w:left w:val="nil"/>
              <w:bottom w:val="single" w:sz="8" w:space="0" w:color="auto"/>
              <w:right w:val="single" w:sz="4" w:space="0" w:color="auto"/>
            </w:tcBorders>
            <w:vAlign w:val="center"/>
          </w:tcPr>
          <w:p w:rsidR="00BE76B2" w:rsidRDefault="00BE76B2" w:rsidP="006C03AE">
            <w:pPr>
              <w:rPr>
                <w:rFonts w:ascii="宋体" w:cs="宋体"/>
                <w:color w:val="000000"/>
                <w:sz w:val="22"/>
              </w:rPr>
            </w:pPr>
            <w:r>
              <w:rPr>
                <w:rFonts w:ascii="宋体" w:cs="宋体" w:hint="eastAsia"/>
                <w:color w:val="000000"/>
                <w:sz w:val="22"/>
              </w:rPr>
              <w:t>住房保障支出</w:t>
            </w:r>
          </w:p>
        </w:tc>
        <w:tc>
          <w:tcPr>
            <w:tcW w:w="1055"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7.26</w:t>
            </w:r>
          </w:p>
        </w:tc>
        <w:tc>
          <w:tcPr>
            <w:tcW w:w="1060"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7.26</w:t>
            </w:r>
          </w:p>
        </w:tc>
        <w:tc>
          <w:tcPr>
            <w:tcW w:w="1089" w:type="pct"/>
            <w:tcBorders>
              <w:top w:val="nil"/>
              <w:left w:val="nil"/>
              <w:bottom w:val="single" w:sz="8"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8" w:space="0" w:color="auto"/>
              <w:right w:val="single" w:sz="4" w:space="0" w:color="auto"/>
            </w:tcBorders>
            <w:vAlign w:val="center"/>
          </w:tcPr>
          <w:p w:rsidR="00BE76B2" w:rsidRPr="00EE71F9" w:rsidRDefault="00BE76B2" w:rsidP="006C03AE">
            <w:pPr>
              <w:rPr>
                <w:color w:val="000000"/>
                <w:sz w:val="22"/>
              </w:rPr>
            </w:pPr>
            <w:r w:rsidRPr="00EE71F9">
              <w:rPr>
                <w:rFonts w:hint="eastAsia"/>
                <w:color w:val="000000"/>
                <w:sz w:val="22"/>
              </w:rPr>
              <w:t>22102</w:t>
            </w:r>
          </w:p>
        </w:tc>
        <w:tc>
          <w:tcPr>
            <w:tcW w:w="1450" w:type="pct"/>
            <w:tcBorders>
              <w:top w:val="nil"/>
              <w:left w:val="nil"/>
              <w:bottom w:val="single" w:sz="8" w:space="0" w:color="auto"/>
              <w:right w:val="single" w:sz="4" w:space="0" w:color="auto"/>
            </w:tcBorders>
            <w:vAlign w:val="center"/>
          </w:tcPr>
          <w:p w:rsidR="00BE76B2" w:rsidRDefault="00BE76B2" w:rsidP="006C03AE">
            <w:pPr>
              <w:rPr>
                <w:rFonts w:ascii="宋体" w:cs="宋体"/>
                <w:color w:val="000000"/>
                <w:sz w:val="22"/>
              </w:rPr>
            </w:pPr>
            <w:r>
              <w:rPr>
                <w:rFonts w:ascii="宋体" w:cs="宋体" w:hint="eastAsia"/>
                <w:color w:val="000000"/>
                <w:sz w:val="22"/>
              </w:rPr>
              <w:t>住房改革支出</w:t>
            </w:r>
          </w:p>
        </w:tc>
        <w:tc>
          <w:tcPr>
            <w:tcW w:w="1055"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7.26</w:t>
            </w:r>
          </w:p>
        </w:tc>
        <w:tc>
          <w:tcPr>
            <w:tcW w:w="1060"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7.26</w:t>
            </w:r>
          </w:p>
        </w:tc>
        <w:tc>
          <w:tcPr>
            <w:tcW w:w="1089" w:type="pct"/>
            <w:tcBorders>
              <w:top w:val="nil"/>
              <w:left w:val="nil"/>
              <w:bottom w:val="single" w:sz="8"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rsidTr="003D73A8">
        <w:trPr>
          <w:trHeight w:val="450"/>
          <w:jc w:val="center"/>
        </w:trPr>
        <w:tc>
          <w:tcPr>
            <w:tcW w:w="346" w:type="pct"/>
            <w:tcBorders>
              <w:top w:val="single" w:sz="4" w:space="0" w:color="auto"/>
              <w:left w:val="single" w:sz="8" w:space="0" w:color="auto"/>
              <w:bottom w:val="single" w:sz="8" w:space="0" w:color="auto"/>
              <w:right w:val="single" w:sz="4" w:space="0" w:color="auto"/>
            </w:tcBorders>
            <w:vAlign w:val="center"/>
          </w:tcPr>
          <w:p w:rsidR="00BE76B2" w:rsidRPr="00EE71F9" w:rsidRDefault="00BE76B2" w:rsidP="006C03AE">
            <w:pPr>
              <w:rPr>
                <w:color w:val="000000"/>
                <w:sz w:val="22"/>
              </w:rPr>
            </w:pPr>
            <w:r w:rsidRPr="00EE71F9">
              <w:rPr>
                <w:rFonts w:hint="eastAsia"/>
                <w:color w:val="000000"/>
                <w:sz w:val="22"/>
              </w:rPr>
              <w:t>2210201</w:t>
            </w:r>
          </w:p>
        </w:tc>
        <w:tc>
          <w:tcPr>
            <w:tcW w:w="1450" w:type="pct"/>
            <w:tcBorders>
              <w:top w:val="nil"/>
              <w:left w:val="nil"/>
              <w:bottom w:val="single" w:sz="8" w:space="0" w:color="auto"/>
              <w:right w:val="single" w:sz="4" w:space="0" w:color="auto"/>
            </w:tcBorders>
            <w:vAlign w:val="center"/>
          </w:tcPr>
          <w:p w:rsidR="00BE76B2" w:rsidRDefault="00BE76B2" w:rsidP="006C03AE">
            <w:pPr>
              <w:rPr>
                <w:rFonts w:ascii="宋体" w:cs="宋体"/>
                <w:color w:val="000000"/>
                <w:sz w:val="22"/>
              </w:rPr>
            </w:pPr>
            <w:r>
              <w:rPr>
                <w:rFonts w:ascii="宋体" w:cs="宋体" w:hint="eastAsia"/>
                <w:color w:val="000000"/>
                <w:sz w:val="22"/>
              </w:rPr>
              <w:t>住房公积金</w:t>
            </w:r>
          </w:p>
        </w:tc>
        <w:tc>
          <w:tcPr>
            <w:tcW w:w="1055"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7.26</w:t>
            </w:r>
          </w:p>
        </w:tc>
        <w:tc>
          <w:tcPr>
            <w:tcW w:w="1060" w:type="pct"/>
            <w:tcBorders>
              <w:top w:val="nil"/>
              <w:left w:val="nil"/>
              <w:bottom w:val="single" w:sz="8" w:space="0" w:color="auto"/>
              <w:right w:val="single" w:sz="4" w:space="0" w:color="auto"/>
            </w:tcBorders>
            <w:vAlign w:val="center"/>
          </w:tcPr>
          <w:p w:rsidR="00BE76B2" w:rsidRDefault="00BE76B2" w:rsidP="006C03AE">
            <w:pPr>
              <w:jc w:val="center"/>
              <w:rPr>
                <w:rFonts w:ascii="宋体" w:cs="宋体"/>
                <w:color w:val="000000"/>
                <w:sz w:val="22"/>
              </w:rPr>
            </w:pPr>
            <w:r>
              <w:rPr>
                <w:rFonts w:ascii="宋体" w:cs="宋体" w:hint="eastAsia"/>
                <w:color w:val="000000"/>
                <w:sz w:val="22"/>
              </w:rPr>
              <w:t>7.26</w:t>
            </w:r>
          </w:p>
        </w:tc>
        <w:tc>
          <w:tcPr>
            <w:tcW w:w="1089" w:type="pct"/>
            <w:tcBorders>
              <w:top w:val="nil"/>
              <w:left w:val="nil"/>
              <w:bottom w:val="single" w:sz="8" w:space="0" w:color="auto"/>
              <w:right w:val="single" w:sz="8" w:space="0" w:color="auto"/>
            </w:tcBorders>
            <w:vAlign w:val="center"/>
          </w:tcPr>
          <w:p w:rsidR="00BE76B2" w:rsidRDefault="00BE76B2" w:rsidP="006C03AE">
            <w:pPr>
              <w:jc w:val="center"/>
              <w:rPr>
                <w:rFonts w:ascii="宋体" w:cs="宋体"/>
                <w:color w:val="000000"/>
                <w:sz w:val="22"/>
              </w:rPr>
            </w:pPr>
          </w:p>
        </w:tc>
      </w:tr>
      <w:tr w:rsidR="00BE76B2" w:rsidRPr="00167AC5">
        <w:trPr>
          <w:trHeight w:val="645"/>
          <w:jc w:val="center"/>
        </w:trPr>
        <w:tc>
          <w:tcPr>
            <w:tcW w:w="5000" w:type="pct"/>
            <w:gridSpan w:val="5"/>
            <w:tcBorders>
              <w:top w:val="nil"/>
              <w:left w:val="nil"/>
              <w:bottom w:val="nil"/>
              <w:right w:val="nil"/>
            </w:tcBorders>
            <w:vAlign w:val="center"/>
          </w:tcPr>
          <w:p w:rsidR="00BE76B2" w:rsidRPr="00167AC5" w:rsidRDefault="00BE76B2">
            <w:pPr>
              <w:widowControl/>
              <w:jc w:val="left"/>
              <w:rPr>
                <w:rFonts w:ascii="Times New Roman" w:hAnsi="Times New Roman"/>
                <w:kern w:val="0"/>
                <w:szCs w:val="21"/>
              </w:rPr>
            </w:pPr>
            <w:r w:rsidRPr="00167AC5">
              <w:rPr>
                <w:rFonts w:ascii="Times New Roman" w:hAnsi="Times New Roman" w:hint="eastAsia"/>
                <w:kern w:val="0"/>
                <w:szCs w:val="21"/>
              </w:rPr>
              <w:t>注：本表反映部门本年度一般公共预算财政拨款支出情况。</w:t>
            </w:r>
          </w:p>
        </w:tc>
      </w:tr>
    </w:tbl>
    <w:p w:rsidR="00AD0335" w:rsidRDefault="00AD0335" w:rsidP="007F44E1">
      <w:pPr>
        <w:widowControl/>
        <w:rPr>
          <w:rFonts w:ascii="华文中宋" w:eastAsia="华文中宋" w:hAnsi="华文中宋" w:cs="宋体" w:hint="eastAsia"/>
          <w:color w:val="000000"/>
          <w:kern w:val="0"/>
          <w:sz w:val="32"/>
          <w:szCs w:val="32"/>
        </w:rPr>
      </w:pPr>
      <w:r>
        <w:rPr>
          <w:rFonts w:ascii="华文中宋" w:eastAsia="华文中宋" w:hAnsi="华文中宋" w:cs="宋体"/>
          <w:color w:val="000000"/>
          <w:kern w:val="0"/>
          <w:sz w:val="32"/>
          <w:szCs w:val="32"/>
        </w:rPr>
        <w:br w:type="page"/>
      </w:r>
    </w:p>
    <w:tbl>
      <w:tblPr>
        <w:tblW w:w="5076" w:type="pct"/>
        <w:jc w:val="center"/>
        <w:tblLayout w:type="fixed"/>
        <w:tblLook w:val="00A0" w:firstRow="1" w:lastRow="0" w:firstColumn="1" w:lastColumn="0" w:noHBand="0" w:noVBand="0"/>
      </w:tblPr>
      <w:tblGrid>
        <w:gridCol w:w="1068"/>
        <w:gridCol w:w="3370"/>
        <w:gridCol w:w="1027"/>
        <w:gridCol w:w="1106"/>
        <w:gridCol w:w="2232"/>
        <w:gridCol w:w="869"/>
        <w:gridCol w:w="1106"/>
        <w:gridCol w:w="4223"/>
        <w:gridCol w:w="850"/>
      </w:tblGrid>
      <w:tr w:rsidR="00AD0335" w:rsidRPr="00167AC5" w:rsidTr="003D73A8">
        <w:trPr>
          <w:trHeight w:val="113"/>
          <w:jc w:val="center"/>
        </w:trPr>
        <w:tc>
          <w:tcPr>
            <w:tcW w:w="5000" w:type="pct"/>
            <w:gridSpan w:val="9"/>
            <w:tcBorders>
              <w:top w:val="nil"/>
              <w:left w:val="nil"/>
              <w:bottom w:val="nil"/>
              <w:right w:val="nil"/>
            </w:tcBorders>
            <w:noWrap/>
            <w:vAlign w:val="center"/>
          </w:tcPr>
          <w:p w:rsidR="00AD0335" w:rsidRPr="00167AC5" w:rsidRDefault="00AD0335">
            <w:pPr>
              <w:widowControl/>
              <w:jc w:val="center"/>
              <w:rPr>
                <w:rFonts w:ascii="宋体" w:cs="宋体"/>
                <w:color w:val="000000"/>
                <w:kern w:val="0"/>
                <w:szCs w:val="32"/>
              </w:rPr>
            </w:pPr>
            <w:r>
              <w:rPr>
                <w:rFonts w:ascii="华文中宋" w:eastAsia="华文中宋" w:hAnsi="华文中宋" w:cs="宋体"/>
                <w:color w:val="000000"/>
                <w:kern w:val="0"/>
                <w:sz w:val="32"/>
                <w:szCs w:val="32"/>
              </w:rPr>
              <w:br w:type="page"/>
            </w:r>
            <w:bookmarkStart w:id="2" w:name="RANGE!A1:I34"/>
            <w:bookmarkEnd w:id="2"/>
            <w:r>
              <w:rPr>
                <w:rFonts w:ascii="华文中宋" w:eastAsia="华文中宋" w:hAnsi="华文中宋" w:cs="宋体" w:hint="eastAsia"/>
                <w:color w:val="000000"/>
                <w:kern w:val="0"/>
                <w:sz w:val="32"/>
                <w:szCs w:val="32"/>
              </w:rPr>
              <w:t>一般公共预算财政拨款基本支出决算明细表</w:t>
            </w:r>
          </w:p>
        </w:tc>
      </w:tr>
      <w:tr w:rsidR="00AD0335" w:rsidRPr="00167AC5" w:rsidTr="003D73A8">
        <w:trPr>
          <w:trHeight w:val="113"/>
          <w:jc w:val="center"/>
        </w:trPr>
        <w:tc>
          <w:tcPr>
            <w:tcW w:w="5000" w:type="pct"/>
            <w:gridSpan w:val="9"/>
            <w:tcBorders>
              <w:top w:val="nil"/>
              <w:left w:val="nil"/>
              <w:bottom w:val="nil"/>
              <w:right w:val="nil"/>
            </w:tcBorders>
            <w:noWrap/>
            <w:vAlign w:val="center"/>
          </w:tcPr>
          <w:p w:rsidR="00AD0335" w:rsidRPr="00167AC5" w:rsidRDefault="00AD0335">
            <w:pPr>
              <w:widowControl/>
              <w:jc w:val="right"/>
              <w:rPr>
                <w:rFonts w:ascii="Times New Roman" w:hAnsi="Times New Roman"/>
                <w:color w:val="000000"/>
                <w:kern w:val="0"/>
                <w:szCs w:val="21"/>
              </w:rPr>
            </w:pPr>
            <w:r w:rsidRPr="00167AC5">
              <w:rPr>
                <w:rFonts w:ascii="Times New Roman" w:hAnsi="Times New Roman" w:hint="eastAsia"/>
                <w:color w:val="000000"/>
                <w:kern w:val="0"/>
                <w:szCs w:val="21"/>
              </w:rPr>
              <w:t>公开</w:t>
            </w:r>
            <w:r w:rsidRPr="00167AC5">
              <w:rPr>
                <w:rFonts w:ascii="Times New Roman" w:hAnsi="Times New Roman"/>
                <w:color w:val="000000"/>
                <w:kern w:val="0"/>
                <w:szCs w:val="21"/>
              </w:rPr>
              <w:t>06</w:t>
            </w:r>
            <w:r w:rsidRPr="00167AC5">
              <w:rPr>
                <w:rFonts w:ascii="Times New Roman" w:hAnsi="Times New Roman" w:hint="eastAsia"/>
                <w:color w:val="000000"/>
                <w:kern w:val="0"/>
                <w:szCs w:val="21"/>
              </w:rPr>
              <w:t>表</w:t>
            </w:r>
          </w:p>
        </w:tc>
      </w:tr>
      <w:tr w:rsidR="00AD0335" w:rsidRPr="00167AC5" w:rsidTr="003D73A8">
        <w:trPr>
          <w:trHeight w:val="113"/>
          <w:jc w:val="center"/>
        </w:trPr>
        <w:tc>
          <w:tcPr>
            <w:tcW w:w="1724" w:type="pct"/>
            <w:gridSpan w:val="3"/>
            <w:tcBorders>
              <w:top w:val="nil"/>
              <w:left w:val="nil"/>
              <w:bottom w:val="single" w:sz="4" w:space="0" w:color="auto"/>
              <w:right w:val="nil"/>
            </w:tcBorders>
            <w:vAlign w:val="center"/>
          </w:tcPr>
          <w:p w:rsidR="00AD0335" w:rsidRPr="00167AC5" w:rsidRDefault="00AD0335" w:rsidP="00446753">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部门：祁阳市商业企业改制服务</w:t>
            </w:r>
            <w:r w:rsidR="00446753">
              <w:rPr>
                <w:rFonts w:ascii="Times New Roman" w:hAnsi="Times New Roman" w:hint="eastAsia"/>
                <w:color w:val="000000"/>
                <w:kern w:val="0"/>
                <w:szCs w:val="21"/>
              </w:rPr>
              <w:t>中心</w:t>
            </w:r>
          </w:p>
        </w:tc>
        <w:tc>
          <w:tcPr>
            <w:tcW w:w="349" w:type="pct"/>
            <w:tcBorders>
              <w:top w:val="nil"/>
              <w:left w:val="nil"/>
              <w:bottom w:val="single" w:sz="4" w:space="0" w:color="auto"/>
              <w:right w:val="nil"/>
            </w:tcBorders>
            <w:vAlign w:val="center"/>
          </w:tcPr>
          <w:p w:rsidR="00AD0335" w:rsidRPr="00167AC5" w:rsidRDefault="00AD0335">
            <w:pPr>
              <w:widowControl/>
              <w:jc w:val="center"/>
              <w:rPr>
                <w:rFonts w:ascii="Times New Roman" w:hAnsi="Times New Roman"/>
                <w:color w:val="000000"/>
                <w:kern w:val="0"/>
                <w:szCs w:val="21"/>
              </w:rPr>
            </w:pPr>
          </w:p>
        </w:tc>
        <w:tc>
          <w:tcPr>
            <w:tcW w:w="704" w:type="pct"/>
            <w:tcBorders>
              <w:top w:val="nil"/>
              <w:left w:val="nil"/>
              <w:bottom w:val="single" w:sz="4" w:space="0" w:color="auto"/>
              <w:right w:val="nil"/>
            </w:tcBorders>
            <w:vAlign w:val="center"/>
          </w:tcPr>
          <w:p w:rsidR="00AD0335" w:rsidRPr="00167AC5" w:rsidRDefault="00AD0335">
            <w:pPr>
              <w:widowControl/>
              <w:jc w:val="center"/>
              <w:rPr>
                <w:rFonts w:ascii="Times New Roman" w:hAnsi="Times New Roman"/>
                <w:color w:val="000000"/>
                <w:kern w:val="0"/>
                <w:szCs w:val="21"/>
              </w:rPr>
            </w:pPr>
          </w:p>
        </w:tc>
        <w:tc>
          <w:tcPr>
            <w:tcW w:w="274" w:type="pct"/>
            <w:tcBorders>
              <w:top w:val="nil"/>
              <w:left w:val="nil"/>
              <w:bottom w:val="single" w:sz="4" w:space="0" w:color="auto"/>
              <w:right w:val="nil"/>
            </w:tcBorders>
            <w:vAlign w:val="center"/>
          </w:tcPr>
          <w:p w:rsidR="00AD0335" w:rsidRPr="00167AC5" w:rsidRDefault="00AD0335">
            <w:pPr>
              <w:widowControl/>
              <w:jc w:val="center"/>
              <w:rPr>
                <w:rFonts w:ascii="Times New Roman" w:hAnsi="Times New Roman"/>
                <w:color w:val="000000"/>
                <w:kern w:val="0"/>
                <w:szCs w:val="21"/>
              </w:rPr>
            </w:pPr>
          </w:p>
        </w:tc>
        <w:tc>
          <w:tcPr>
            <w:tcW w:w="349" w:type="pct"/>
            <w:tcBorders>
              <w:top w:val="nil"/>
              <w:left w:val="nil"/>
              <w:bottom w:val="single" w:sz="4" w:space="0" w:color="auto"/>
              <w:right w:val="nil"/>
            </w:tcBorders>
            <w:vAlign w:val="center"/>
          </w:tcPr>
          <w:p w:rsidR="00AD0335" w:rsidRPr="00167AC5" w:rsidRDefault="00AD0335">
            <w:pPr>
              <w:widowControl/>
              <w:jc w:val="center"/>
              <w:rPr>
                <w:rFonts w:ascii="Times New Roman" w:hAnsi="Times New Roman"/>
                <w:color w:val="000000"/>
                <w:kern w:val="0"/>
                <w:szCs w:val="21"/>
              </w:rPr>
            </w:pPr>
          </w:p>
        </w:tc>
        <w:tc>
          <w:tcPr>
            <w:tcW w:w="1600" w:type="pct"/>
            <w:gridSpan w:val="2"/>
            <w:tcBorders>
              <w:top w:val="nil"/>
              <w:left w:val="nil"/>
              <w:bottom w:val="single" w:sz="4" w:space="0" w:color="auto"/>
              <w:right w:val="nil"/>
            </w:tcBorders>
            <w:vAlign w:val="center"/>
          </w:tcPr>
          <w:p w:rsidR="00AD0335" w:rsidRPr="00167AC5" w:rsidRDefault="00AD0335">
            <w:pPr>
              <w:widowControl/>
              <w:jc w:val="right"/>
              <w:rPr>
                <w:rFonts w:ascii="Times New Roman" w:hAnsi="Times New Roman"/>
                <w:color w:val="000000"/>
                <w:kern w:val="0"/>
                <w:szCs w:val="21"/>
              </w:rPr>
            </w:pPr>
            <w:r w:rsidRPr="00167AC5">
              <w:rPr>
                <w:rFonts w:ascii="Times New Roman" w:hAnsi="Times New Roman" w:hint="eastAsia"/>
                <w:color w:val="000000"/>
                <w:kern w:val="0"/>
                <w:szCs w:val="21"/>
              </w:rPr>
              <w:t>单位：万元</w:t>
            </w:r>
          </w:p>
        </w:tc>
      </w:tr>
      <w:tr w:rsidR="00AD0335" w:rsidRPr="00167AC5" w:rsidTr="003D73A8">
        <w:trPr>
          <w:trHeight w:val="113"/>
          <w:jc w:val="center"/>
        </w:trPr>
        <w:tc>
          <w:tcPr>
            <w:tcW w:w="337" w:type="pc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color w:val="000000"/>
                <w:kern w:val="0"/>
                <w:szCs w:val="21"/>
              </w:rPr>
            </w:pPr>
            <w:r w:rsidRPr="00167AC5">
              <w:rPr>
                <w:rFonts w:ascii="Times New Roman" w:hAnsi="Times New Roman" w:hint="eastAsia"/>
                <w:color w:val="000000"/>
                <w:kern w:val="0"/>
                <w:szCs w:val="21"/>
              </w:rPr>
              <w:t>经济分类科目编码</w:t>
            </w:r>
          </w:p>
        </w:tc>
        <w:tc>
          <w:tcPr>
            <w:tcW w:w="1063" w:type="pc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color w:val="000000"/>
                <w:kern w:val="0"/>
                <w:szCs w:val="21"/>
              </w:rPr>
            </w:pPr>
            <w:r w:rsidRPr="00167AC5">
              <w:rPr>
                <w:rFonts w:ascii="Times New Roman" w:hAnsi="Times New Roman" w:hint="eastAsia"/>
                <w:color w:val="000000"/>
                <w:kern w:val="0"/>
                <w:szCs w:val="21"/>
              </w:rPr>
              <w:t>科目名称</w:t>
            </w:r>
          </w:p>
        </w:tc>
        <w:tc>
          <w:tcPr>
            <w:tcW w:w="324" w:type="pc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color w:val="000000"/>
                <w:kern w:val="0"/>
                <w:szCs w:val="21"/>
              </w:rPr>
            </w:pPr>
            <w:r w:rsidRPr="00167AC5">
              <w:rPr>
                <w:rFonts w:ascii="Times New Roman" w:hAnsi="Times New Roman" w:hint="eastAsia"/>
                <w:color w:val="000000"/>
                <w:kern w:val="0"/>
                <w:szCs w:val="21"/>
              </w:rPr>
              <w:t>决算数</w:t>
            </w:r>
          </w:p>
        </w:tc>
        <w:tc>
          <w:tcPr>
            <w:tcW w:w="349" w:type="pc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color w:val="000000"/>
                <w:kern w:val="0"/>
                <w:szCs w:val="21"/>
              </w:rPr>
            </w:pPr>
            <w:r w:rsidRPr="00167AC5">
              <w:rPr>
                <w:rFonts w:ascii="Times New Roman" w:hAnsi="Times New Roman" w:hint="eastAsia"/>
                <w:color w:val="000000"/>
                <w:kern w:val="0"/>
                <w:szCs w:val="21"/>
              </w:rPr>
              <w:t>经济分类科目编码</w:t>
            </w:r>
          </w:p>
        </w:tc>
        <w:tc>
          <w:tcPr>
            <w:tcW w:w="704" w:type="pc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color w:val="000000"/>
                <w:kern w:val="0"/>
                <w:szCs w:val="21"/>
              </w:rPr>
            </w:pPr>
            <w:r w:rsidRPr="00167AC5">
              <w:rPr>
                <w:rFonts w:ascii="Times New Roman" w:hAnsi="Times New Roman" w:hint="eastAsia"/>
                <w:color w:val="000000"/>
                <w:kern w:val="0"/>
                <w:szCs w:val="21"/>
              </w:rPr>
              <w:t>科目名称</w:t>
            </w:r>
          </w:p>
        </w:tc>
        <w:tc>
          <w:tcPr>
            <w:tcW w:w="274" w:type="pc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color w:val="000000"/>
                <w:kern w:val="0"/>
                <w:szCs w:val="21"/>
              </w:rPr>
            </w:pPr>
            <w:r w:rsidRPr="00167AC5">
              <w:rPr>
                <w:rFonts w:ascii="Times New Roman" w:hAnsi="Times New Roman" w:hint="eastAsia"/>
                <w:color w:val="000000"/>
                <w:kern w:val="0"/>
                <w:szCs w:val="21"/>
              </w:rPr>
              <w:t>决算数</w:t>
            </w:r>
          </w:p>
        </w:tc>
        <w:tc>
          <w:tcPr>
            <w:tcW w:w="349" w:type="pc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color w:val="000000"/>
                <w:kern w:val="0"/>
                <w:szCs w:val="21"/>
              </w:rPr>
            </w:pPr>
            <w:r w:rsidRPr="00167AC5">
              <w:rPr>
                <w:rFonts w:ascii="Times New Roman" w:hAnsi="Times New Roman" w:hint="eastAsia"/>
                <w:color w:val="000000"/>
                <w:kern w:val="0"/>
                <w:szCs w:val="21"/>
              </w:rPr>
              <w:t>经济分类科目编码</w:t>
            </w:r>
          </w:p>
        </w:tc>
        <w:tc>
          <w:tcPr>
            <w:tcW w:w="1332" w:type="pc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color w:val="000000"/>
                <w:kern w:val="0"/>
                <w:szCs w:val="21"/>
              </w:rPr>
            </w:pPr>
            <w:r w:rsidRPr="00167AC5">
              <w:rPr>
                <w:rFonts w:ascii="Times New Roman" w:hAnsi="Times New Roman" w:hint="eastAsia"/>
                <w:color w:val="000000"/>
                <w:kern w:val="0"/>
                <w:szCs w:val="21"/>
              </w:rPr>
              <w:t>科目名称</w:t>
            </w:r>
          </w:p>
        </w:tc>
        <w:tc>
          <w:tcPr>
            <w:tcW w:w="268" w:type="pc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color w:val="000000"/>
                <w:kern w:val="0"/>
                <w:szCs w:val="21"/>
              </w:rPr>
            </w:pPr>
            <w:r w:rsidRPr="00167AC5">
              <w:rPr>
                <w:rFonts w:ascii="Times New Roman" w:hAnsi="Times New Roman" w:hint="eastAsia"/>
                <w:color w:val="000000"/>
                <w:kern w:val="0"/>
                <w:szCs w:val="21"/>
              </w:rPr>
              <w:t>决算数</w:t>
            </w:r>
          </w:p>
        </w:tc>
      </w:tr>
      <w:tr w:rsidR="00AD0335" w:rsidRPr="00167AC5" w:rsidTr="003D73A8">
        <w:trPr>
          <w:trHeight w:hRule="exact" w:val="284"/>
          <w:jc w:val="center"/>
        </w:trPr>
        <w:tc>
          <w:tcPr>
            <w:tcW w:w="337" w:type="pct"/>
            <w:tcBorders>
              <w:top w:val="single" w:sz="4" w:space="0" w:color="auto"/>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301</w:t>
            </w:r>
          </w:p>
        </w:tc>
        <w:tc>
          <w:tcPr>
            <w:tcW w:w="1063" w:type="pct"/>
            <w:tcBorders>
              <w:top w:val="single" w:sz="4" w:space="0" w:color="auto"/>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工资福利支出</w:t>
            </w:r>
          </w:p>
        </w:tc>
        <w:tc>
          <w:tcPr>
            <w:tcW w:w="324" w:type="pct"/>
            <w:tcBorders>
              <w:top w:val="single" w:sz="4" w:space="0" w:color="auto"/>
              <w:left w:val="nil"/>
              <w:bottom w:val="single" w:sz="4" w:space="0" w:color="auto"/>
              <w:right w:val="single" w:sz="4" w:space="0" w:color="auto"/>
            </w:tcBorders>
            <w:noWrap/>
            <w:vAlign w:val="center"/>
          </w:tcPr>
          <w:p w:rsidR="00AD0335" w:rsidRDefault="00764937" w:rsidP="003D73A8">
            <w:pPr>
              <w:jc w:val="center"/>
              <w:rPr>
                <w:rFonts w:ascii="宋体" w:cs="宋体"/>
                <w:color w:val="000000"/>
                <w:sz w:val="22"/>
              </w:rPr>
            </w:pPr>
            <w:r>
              <w:rPr>
                <w:rFonts w:ascii="宋体" w:cs="宋体" w:hint="eastAsia"/>
                <w:color w:val="000000"/>
                <w:sz w:val="22"/>
              </w:rPr>
              <w:t>141.28</w:t>
            </w:r>
          </w:p>
        </w:tc>
        <w:tc>
          <w:tcPr>
            <w:tcW w:w="349" w:type="pct"/>
            <w:tcBorders>
              <w:top w:val="single" w:sz="4" w:space="0" w:color="auto"/>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w:t>
            </w:r>
          </w:p>
        </w:tc>
        <w:tc>
          <w:tcPr>
            <w:tcW w:w="704" w:type="pct"/>
            <w:tcBorders>
              <w:top w:val="single" w:sz="4" w:space="0" w:color="auto"/>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商品和服务支出</w:t>
            </w:r>
          </w:p>
        </w:tc>
        <w:tc>
          <w:tcPr>
            <w:tcW w:w="274" w:type="pct"/>
            <w:tcBorders>
              <w:top w:val="single" w:sz="4" w:space="0" w:color="auto"/>
              <w:left w:val="nil"/>
              <w:bottom w:val="single" w:sz="4" w:space="0" w:color="auto"/>
              <w:right w:val="single" w:sz="4" w:space="0" w:color="auto"/>
            </w:tcBorders>
            <w:noWrap/>
            <w:vAlign w:val="center"/>
          </w:tcPr>
          <w:p w:rsidR="00AD0335" w:rsidRDefault="000F3858" w:rsidP="003D73A8">
            <w:pPr>
              <w:jc w:val="center"/>
              <w:rPr>
                <w:rFonts w:ascii="宋体" w:cs="宋体"/>
                <w:color w:val="000000"/>
                <w:sz w:val="22"/>
              </w:rPr>
            </w:pPr>
            <w:r>
              <w:rPr>
                <w:rFonts w:ascii="宋体" w:cs="宋体" w:hint="eastAsia"/>
                <w:color w:val="000000"/>
                <w:sz w:val="22"/>
              </w:rPr>
              <w:t>4.70</w:t>
            </w:r>
          </w:p>
        </w:tc>
        <w:tc>
          <w:tcPr>
            <w:tcW w:w="349" w:type="pct"/>
            <w:tcBorders>
              <w:top w:val="single" w:sz="4" w:space="0" w:color="auto"/>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307</w:t>
            </w:r>
          </w:p>
        </w:tc>
        <w:tc>
          <w:tcPr>
            <w:tcW w:w="1332" w:type="pct"/>
            <w:tcBorders>
              <w:top w:val="single" w:sz="4" w:space="0" w:color="auto"/>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债务利息及费用支出</w:t>
            </w:r>
          </w:p>
        </w:tc>
        <w:tc>
          <w:tcPr>
            <w:tcW w:w="268" w:type="pct"/>
            <w:tcBorders>
              <w:top w:val="single" w:sz="4" w:space="0" w:color="auto"/>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30101</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基本工资</w:t>
            </w:r>
          </w:p>
        </w:tc>
        <w:tc>
          <w:tcPr>
            <w:tcW w:w="324" w:type="pct"/>
            <w:tcBorders>
              <w:top w:val="nil"/>
              <w:left w:val="nil"/>
              <w:bottom w:val="single" w:sz="4" w:space="0" w:color="auto"/>
              <w:right w:val="single" w:sz="4" w:space="0" w:color="auto"/>
            </w:tcBorders>
            <w:noWrap/>
            <w:vAlign w:val="center"/>
          </w:tcPr>
          <w:p w:rsidR="00AD0335" w:rsidRDefault="00764937" w:rsidP="003D73A8">
            <w:pPr>
              <w:jc w:val="center"/>
              <w:rPr>
                <w:rFonts w:ascii="宋体" w:cs="宋体"/>
                <w:color w:val="000000"/>
                <w:sz w:val="22"/>
              </w:rPr>
            </w:pPr>
            <w:r>
              <w:rPr>
                <w:rFonts w:ascii="宋体" w:cs="宋体" w:hint="eastAsia"/>
                <w:color w:val="000000"/>
                <w:sz w:val="22"/>
              </w:rPr>
              <w:t>40.87</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30201</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办公费</w:t>
            </w:r>
          </w:p>
        </w:tc>
        <w:tc>
          <w:tcPr>
            <w:tcW w:w="274" w:type="pct"/>
            <w:tcBorders>
              <w:top w:val="nil"/>
              <w:left w:val="nil"/>
              <w:bottom w:val="single" w:sz="4" w:space="0" w:color="auto"/>
              <w:right w:val="single" w:sz="4" w:space="0" w:color="auto"/>
            </w:tcBorders>
            <w:noWrap/>
            <w:vAlign w:val="center"/>
          </w:tcPr>
          <w:p w:rsidR="00AD0335" w:rsidRDefault="000F3858" w:rsidP="003D73A8">
            <w:pPr>
              <w:jc w:val="center"/>
              <w:rPr>
                <w:rFonts w:ascii="宋体" w:cs="宋体"/>
                <w:color w:val="000000"/>
                <w:sz w:val="22"/>
              </w:rPr>
            </w:pPr>
            <w:r>
              <w:rPr>
                <w:rFonts w:ascii="宋体" w:cs="宋体" w:hint="eastAsia"/>
                <w:color w:val="000000"/>
                <w:sz w:val="22"/>
              </w:rPr>
              <w:t>1.9</w:t>
            </w:r>
            <w:r w:rsidR="006C03AE">
              <w:rPr>
                <w:rFonts w:ascii="宋体" w:cs="宋体" w:hint="eastAsia"/>
                <w:color w:val="000000"/>
                <w:sz w:val="22"/>
              </w:rPr>
              <w:t>5</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30701</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国内债务付息</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30102</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津贴补贴</w:t>
            </w:r>
          </w:p>
        </w:tc>
        <w:tc>
          <w:tcPr>
            <w:tcW w:w="324" w:type="pct"/>
            <w:tcBorders>
              <w:top w:val="nil"/>
              <w:left w:val="nil"/>
              <w:bottom w:val="single" w:sz="4" w:space="0" w:color="auto"/>
              <w:right w:val="single" w:sz="4" w:space="0" w:color="auto"/>
            </w:tcBorders>
            <w:noWrap/>
            <w:vAlign w:val="center"/>
          </w:tcPr>
          <w:p w:rsidR="00AD0335" w:rsidRDefault="00764937" w:rsidP="003D73A8">
            <w:pPr>
              <w:jc w:val="center"/>
              <w:rPr>
                <w:rFonts w:ascii="宋体" w:cs="宋体"/>
                <w:color w:val="000000"/>
                <w:sz w:val="22"/>
              </w:rPr>
            </w:pPr>
            <w:r>
              <w:rPr>
                <w:rFonts w:ascii="宋体" w:cs="宋体" w:hint="eastAsia"/>
                <w:color w:val="000000"/>
                <w:sz w:val="22"/>
              </w:rPr>
              <w:t>21.64</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30202</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印刷费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30702</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国外债务付息</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30103</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奖金</w:t>
            </w:r>
          </w:p>
        </w:tc>
        <w:tc>
          <w:tcPr>
            <w:tcW w:w="324" w:type="pct"/>
            <w:tcBorders>
              <w:top w:val="nil"/>
              <w:left w:val="nil"/>
              <w:bottom w:val="single" w:sz="4" w:space="0" w:color="auto"/>
              <w:right w:val="single" w:sz="4" w:space="0" w:color="auto"/>
            </w:tcBorders>
            <w:noWrap/>
            <w:vAlign w:val="center"/>
          </w:tcPr>
          <w:p w:rsidR="00AD0335" w:rsidRDefault="00764937" w:rsidP="003D73A8">
            <w:pPr>
              <w:jc w:val="center"/>
              <w:rPr>
                <w:rFonts w:ascii="宋体" w:cs="宋体"/>
                <w:color w:val="000000"/>
                <w:sz w:val="22"/>
              </w:rPr>
            </w:pPr>
            <w:r>
              <w:rPr>
                <w:rFonts w:ascii="宋体" w:cs="宋体" w:hint="eastAsia"/>
                <w:color w:val="000000"/>
                <w:sz w:val="22"/>
              </w:rPr>
              <w:t>27.89</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30203</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咨询费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资本性支出</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30106</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伙食补助费</w:t>
            </w:r>
          </w:p>
        </w:tc>
        <w:tc>
          <w:tcPr>
            <w:tcW w:w="32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30204</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手续费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31001</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房屋建筑物购建</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30107</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绩效工资</w:t>
            </w:r>
          </w:p>
        </w:tc>
        <w:tc>
          <w:tcPr>
            <w:tcW w:w="32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30205</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水费</w:t>
            </w:r>
          </w:p>
        </w:tc>
        <w:tc>
          <w:tcPr>
            <w:tcW w:w="274" w:type="pct"/>
            <w:tcBorders>
              <w:top w:val="nil"/>
              <w:left w:val="nil"/>
              <w:bottom w:val="single" w:sz="4" w:space="0" w:color="auto"/>
              <w:right w:val="single" w:sz="4" w:space="0" w:color="auto"/>
            </w:tcBorders>
            <w:noWrap/>
            <w:vAlign w:val="center"/>
          </w:tcPr>
          <w:p w:rsidR="00AD0335" w:rsidRDefault="000F3858" w:rsidP="003D73A8">
            <w:pPr>
              <w:jc w:val="center"/>
              <w:rPr>
                <w:rFonts w:ascii="宋体" w:cs="宋体"/>
                <w:color w:val="000000"/>
                <w:sz w:val="22"/>
              </w:rPr>
            </w:pPr>
            <w:r>
              <w:rPr>
                <w:rFonts w:ascii="宋体" w:cs="宋体" w:hint="eastAsia"/>
                <w:color w:val="000000"/>
                <w:sz w:val="22"/>
              </w:rPr>
              <w:t>0.60</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31002</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办公设备购置</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30108</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机关事业单位基本养老保险缴费</w:t>
            </w:r>
          </w:p>
        </w:tc>
        <w:tc>
          <w:tcPr>
            <w:tcW w:w="324" w:type="pct"/>
            <w:tcBorders>
              <w:top w:val="nil"/>
              <w:left w:val="nil"/>
              <w:bottom w:val="single" w:sz="4" w:space="0" w:color="auto"/>
              <w:right w:val="single" w:sz="4" w:space="0" w:color="auto"/>
            </w:tcBorders>
            <w:noWrap/>
            <w:vAlign w:val="center"/>
          </w:tcPr>
          <w:p w:rsidR="00AD0335" w:rsidRDefault="00764937" w:rsidP="003D73A8">
            <w:pPr>
              <w:jc w:val="center"/>
              <w:rPr>
                <w:rFonts w:ascii="宋体" w:cs="宋体"/>
                <w:color w:val="000000"/>
                <w:sz w:val="22"/>
              </w:rPr>
            </w:pPr>
            <w:r>
              <w:rPr>
                <w:rFonts w:ascii="宋体" w:cs="宋体" w:hint="eastAsia"/>
                <w:color w:val="000000"/>
                <w:sz w:val="22"/>
              </w:rPr>
              <w:t>10.14</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30206</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电费</w:t>
            </w:r>
          </w:p>
        </w:tc>
        <w:tc>
          <w:tcPr>
            <w:tcW w:w="274" w:type="pct"/>
            <w:tcBorders>
              <w:top w:val="nil"/>
              <w:left w:val="nil"/>
              <w:bottom w:val="single" w:sz="4" w:space="0" w:color="auto"/>
              <w:right w:val="single" w:sz="4" w:space="0" w:color="auto"/>
            </w:tcBorders>
            <w:noWrap/>
            <w:vAlign w:val="center"/>
          </w:tcPr>
          <w:p w:rsidR="00AD0335" w:rsidRDefault="000F3858" w:rsidP="003D73A8">
            <w:pPr>
              <w:jc w:val="center"/>
              <w:rPr>
                <w:rFonts w:ascii="宋体" w:cs="宋体"/>
                <w:color w:val="000000"/>
                <w:sz w:val="22"/>
              </w:rPr>
            </w:pPr>
            <w:r>
              <w:rPr>
                <w:rFonts w:ascii="宋体" w:cs="宋体" w:hint="eastAsia"/>
                <w:color w:val="000000"/>
                <w:sz w:val="22"/>
              </w:rPr>
              <w:t>1.18</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31003</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专用设备购置</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30109</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职业年金缴费</w:t>
            </w:r>
          </w:p>
        </w:tc>
        <w:tc>
          <w:tcPr>
            <w:tcW w:w="32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30207</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邮电费</w:t>
            </w:r>
          </w:p>
        </w:tc>
        <w:tc>
          <w:tcPr>
            <w:tcW w:w="274" w:type="pct"/>
            <w:tcBorders>
              <w:top w:val="nil"/>
              <w:left w:val="nil"/>
              <w:bottom w:val="single" w:sz="4" w:space="0" w:color="auto"/>
              <w:right w:val="single" w:sz="4" w:space="0" w:color="auto"/>
            </w:tcBorders>
            <w:noWrap/>
            <w:vAlign w:val="center"/>
          </w:tcPr>
          <w:p w:rsidR="00AD0335" w:rsidRDefault="000F3858" w:rsidP="003D73A8">
            <w:pPr>
              <w:jc w:val="center"/>
              <w:rPr>
                <w:rFonts w:ascii="宋体" w:cs="宋体"/>
                <w:color w:val="000000"/>
                <w:sz w:val="22"/>
              </w:rPr>
            </w:pPr>
            <w:r>
              <w:rPr>
                <w:rFonts w:ascii="宋体" w:cs="宋体" w:hint="eastAsia"/>
                <w:color w:val="000000"/>
                <w:sz w:val="22"/>
              </w:rPr>
              <w:t>0.47</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31005</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基础设施建设</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30110</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职工基本医疗保险缴费</w:t>
            </w:r>
          </w:p>
        </w:tc>
        <w:tc>
          <w:tcPr>
            <w:tcW w:w="324" w:type="pct"/>
            <w:tcBorders>
              <w:top w:val="nil"/>
              <w:left w:val="nil"/>
              <w:bottom w:val="single" w:sz="4" w:space="0" w:color="auto"/>
              <w:right w:val="single" w:sz="4" w:space="0" w:color="auto"/>
            </w:tcBorders>
            <w:noWrap/>
            <w:vAlign w:val="center"/>
          </w:tcPr>
          <w:p w:rsidR="00AD0335" w:rsidRDefault="00764937" w:rsidP="003D73A8">
            <w:pPr>
              <w:jc w:val="center"/>
              <w:rPr>
                <w:rFonts w:ascii="宋体" w:cs="宋体"/>
                <w:color w:val="000000"/>
                <w:sz w:val="22"/>
              </w:rPr>
            </w:pPr>
            <w:r>
              <w:rPr>
                <w:rFonts w:ascii="宋体" w:cs="宋体" w:hint="eastAsia"/>
                <w:color w:val="000000"/>
                <w:sz w:val="22"/>
              </w:rPr>
              <w:t>4.07</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30208</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取暖费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31006</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大型修缮</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30111</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公务员医疗补助缴费</w:t>
            </w:r>
          </w:p>
        </w:tc>
        <w:tc>
          <w:tcPr>
            <w:tcW w:w="32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30209</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物业管理费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31007</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信息网络及软件购置更新</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30112</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其他社会保障缴费</w:t>
            </w:r>
          </w:p>
        </w:tc>
        <w:tc>
          <w:tcPr>
            <w:tcW w:w="324" w:type="pct"/>
            <w:tcBorders>
              <w:top w:val="nil"/>
              <w:left w:val="nil"/>
              <w:bottom w:val="single" w:sz="4" w:space="0" w:color="auto"/>
              <w:right w:val="single" w:sz="4" w:space="0" w:color="auto"/>
            </w:tcBorders>
            <w:noWrap/>
            <w:vAlign w:val="center"/>
          </w:tcPr>
          <w:p w:rsidR="00AD0335" w:rsidRDefault="00764937" w:rsidP="003D73A8">
            <w:pPr>
              <w:jc w:val="center"/>
              <w:rPr>
                <w:rFonts w:ascii="宋体" w:cs="宋体"/>
                <w:color w:val="000000"/>
                <w:sz w:val="22"/>
              </w:rPr>
            </w:pPr>
            <w:r>
              <w:rPr>
                <w:rFonts w:ascii="宋体" w:cs="宋体" w:hint="eastAsia"/>
                <w:color w:val="000000"/>
                <w:sz w:val="22"/>
              </w:rPr>
              <w:t>5.23</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30211</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差旅费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31008</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物资储备</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30113</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住房公积金</w:t>
            </w:r>
          </w:p>
        </w:tc>
        <w:tc>
          <w:tcPr>
            <w:tcW w:w="324" w:type="pct"/>
            <w:tcBorders>
              <w:top w:val="nil"/>
              <w:left w:val="nil"/>
              <w:bottom w:val="single" w:sz="4" w:space="0" w:color="auto"/>
              <w:right w:val="single" w:sz="4" w:space="0" w:color="auto"/>
            </w:tcBorders>
            <w:noWrap/>
            <w:vAlign w:val="center"/>
          </w:tcPr>
          <w:p w:rsidR="00AD0335" w:rsidRDefault="00764937" w:rsidP="003D73A8">
            <w:pPr>
              <w:jc w:val="center"/>
              <w:rPr>
                <w:rFonts w:ascii="宋体" w:cs="宋体"/>
                <w:color w:val="000000"/>
                <w:sz w:val="22"/>
              </w:rPr>
            </w:pPr>
            <w:r>
              <w:rPr>
                <w:rFonts w:ascii="宋体" w:cs="宋体" w:hint="eastAsia"/>
                <w:color w:val="000000"/>
                <w:sz w:val="22"/>
              </w:rPr>
              <w:t>7.26</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30212</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因公出国（境）费用</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31009</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土地补偿</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30114</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医疗费</w:t>
            </w:r>
          </w:p>
        </w:tc>
        <w:tc>
          <w:tcPr>
            <w:tcW w:w="32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30213</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维修（护）费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31010</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安置补助</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30199</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其他工资福利支出</w:t>
            </w:r>
          </w:p>
        </w:tc>
        <w:tc>
          <w:tcPr>
            <w:tcW w:w="324" w:type="pct"/>
            <w:tcBorders>
              <w:top w:val="nil"/>
              <w:left w:val="nil"/>
              <w:bottom w:val="single" w:sz="4" w:space="0" w:color="auto"/>
              <w:right w:val="single" w:sz="4" w:space="0" w:color="auto"/>
            </w:tcBorders>
            <w:noWrap/>
            <w:vAlign w:val="center"/>
          </w:tcPr>
          <w:p w:rsidR="00AD0335" w:rsidRDefault="00764937" w:rsidP="008C7165">
            <w:pPr>
              <w:jc w:val="center"/>
              <w:rPr>
                <w:rFonts w:ascii="宋体" w:cs="宋体"/>
                <w:color w:val="000000"/>
                <w:sz w:val="22"/>
              </w:rPr>
            </w:pPr>
            <w:r>
              <w:rPr>
                <w:rFonts w:ascii="宋体" w:cs="宋体" w:hint="eastAsia"/>
                <w:color w:val="000000"/>
                <w:sz w:val="22"/>
              </w:rPr>
              <w:t>24.</w:t>
            </w:r>
            <w:r w:rsidR="008C7165">
              <w:rPr>
                <w:rFonts w:ascii="宋体" w:cs="宋体" w:hint="eastAsia"/>
                <w:color w:val="000000"/>
                <w:sz w:val="22"/>
              </w:rPr>
              <w:t>18</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30214</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租赁费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31011</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地上附着物和青苗补偿</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303</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对个人和家庭的补助</w:t>
            </w:r>
          </w:p>
        </w:tc>
        <w:tc>
          <w:tcPr>
            <w:tcW w:w="324" w:type="pct"/>
            <w:tcBorders>
              <w:top w:val="nil"/>
              <w:left w:val="nil"/>
              <w:bottom w:val="single" w:sz="4" w:space="0" w:color="auto"/>
              <w:right w:val="single" w:sz="4" w:space="0" w:color="auto"/>
            </w:tcBorders>
            <w:noWrap/>
            <w:vAlign w:val="center"/>
          </w:tcPr>
          <w:p w:rsidR="00AD0335" w:rsidRDefault="00764937" w:rsidP="00764937">
            <w:pPr>
              <w:jc w:val="center"/>
              <w:rPr>
                <w:rFonts w:ascii="宋体" w:cs="宋体"/>
                <w:color w:val="000000"/>
                <w:sz w:val="22"/>
              </w:rPr>
            </w:pPr>
            <w:r>
              <w:rPr>
                <w:rFonts w:ascii="宋体" w:cs="宋体" w:hint="eastAsia"/>
                <w:color w:val="000000"/>
                <w:sz w:val="22"/>
              </w:rPr>
              <w:t>97.48</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30215</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会议费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31012</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拆迁补偿</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30301</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离休费</w:t>
            </w:r>
          </w:p>
        </w:tc>
        <w:tc>
          <w:tcPr>
            <w:tcW w:w="32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30216</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培训费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31013</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公务用车购置</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30302</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退休费</w:t>
            </w:r>
          </w:p>
        </w:tc>
        <w:tc>
          <w:tcPr>
            <w:tcW w:w="32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30217</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公务接待费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31019</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其他交通工具购置</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30303</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退职（役）费</w:t>
            </w:r>
          </w:p>
        </w:tc>
        <w:tc>
          <w:tcPr>
            <w:tcW w:w="32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30218</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专用材料费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31021</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文物和陈列品购置</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30304</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抚恤金</w:t>
            </w:r>
          </w:p>
        </w:tc>
        <w:tc>
          <w:tcPr>
            <w:tcW w:w="324" w:type="pct"/>
            <w:tcBorders>
              <w:top w:val="nil"/>
              <w:left w:val="nil"/>
              <w:bottom w:val="single" w:sz="4" w:space="0" w:color="auto"/>
              <w:right w:val="single" w:sz="4" w:space="0" w:color="auto"/>
            </w:tcBorders>
            <w:noWrap/>
            <w:vAlign w:val="center"/>
          </w:tcPr>
          <w:p w:rsidR="00AD0335" w:rsidRDefault="00764937" w:rsidP="003D73A8">
            <w:pPr>
              <w:jc w:val="center"/>
              <w:rPr>
                <w:rFonts w:ascii="宋体" w:cs="宋体"/>
                <w:color w:val="000000"/>
                <w:sz w:val="22"/>
              </w:rPr>
            </w:pPr>
            <w:r>
              <w:rPr>
                <w:rFonts w:ascii="宋体" w:cs="宋体" w:hint="eastAsia"/>
                <w:color w:val="000000"/>
                <w:sz w:val="22"/>
              </w:rPr>
              <w:t>84.33</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30224</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被装购置费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31022</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无形资产购置</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30305</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生活补助</w:t>
            </w:r>
          </w:p>
        </w:tc>
        <w:tc>
          <w:tcPr>
            <w:tcW w:w="32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30225</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专用燃料费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31099</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其他资本性支出</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30306</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救济费</w:t>
            </w:r>
          </w:p>
        </w:tc>
        <w:tc>
          <w:tcPr>
            <w:tcW w:w="32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30226</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劳务费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399</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其他支出</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30307</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医疗费补助</w:t>
            </w:r>
          </w:p>
        </w:tc>
        <w:tc>
          <w:tcPr>
            <w:tcW w:w="32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30227</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委托业务费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39906</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赠与</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30308</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助学金</w:t>
            </w:r>
          </w:p>
        </w:tc>
        <w:tc>
          <w:tcPr>
            <w:tcW w:w="32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30228</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工会经费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39907</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国家赔偿费用支出</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30309</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奖励金</w:t>
            </w:r>
          </w:p>
        </w:tc>
        <w:tc>
          <w:tcPr>
            <w:tcW w:w="32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30229</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福利费</w:t>
            </w:r>
          </w:p>
        </w:tc>
        <w:tc>
          <w:tcPr>
            <w:tcW w:w="274" w:type="pct"/>
            <w:tcBorders>
              <w:top w:val="nil"/>
              <w:left w:val="nil"/>
              <w:bottom w:val="single" w:sz="4" w:space="0" w:color="auto"/>
              <w:right w:val="single" w:sz="4" w:space="0" w:color="auto"/>
            </w:tcBorders>
            <w:noWrap/>
            <w:vAlign w:val="center"/>
          </w:tcPr>
          <w:p w:rsidR="00AD0335" w:rsidRDefault="00AD0335" w:rsidP="003D73A8">
            <w:pPr>
              <w:jc w:val="center"/>
              <w:rPr>
                <w:rFonts w:ascii="宋体" w:cs="宋体"/>
                <w:color w:val="000000"/>
                <w:sz w:val="22"/>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39908</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对民间非营利组织和群众性自治组织补贴</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30310</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个人农业生产补贴</w:t>
            </w:r>
          </w:p>
        </w:tc>
        <w:tc>
          <w:tcPr>
            <w:tcW w:w="32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30231</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公务用车运行维护费</w:t>
            </w:r>
          </w:p>
        </w:tc>
        <w:tc>
          <w:tcPr>
            <w:tcW w:w="27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39999</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其他支出</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30311</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代缴社会保险费</w:t>
            </w:r>
          </w:p>
        </w:tc>
        <w:tc>
          <w:tcPr>
            <w:tcW w:w="32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30239</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其他交通费用</w:t>
            </w:r>
          </w:p>
        </w:tc>
        <w:tc>
          <w:tcPr>
            <w:tcW w:w="27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lastRenderedPageBreak/>
              <w:t>30399</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其他对个人和家庭的补助</w:t>
            </w:r>
          </w:p>
        </w:tc>
        <w:tc>
          <w:tcPr>
            <w:tcW w:w="324" w:type="pct"/>
            <w:tcBorders>
              <w:top w:val="nil"/>
              <w:left w:val="nil"/>
              <w:bottom w:val="single" w:sz="4" w:space="0" w:color="auto"/>
              <w:right w:val="single" w:sz="4" w:space="0" w:color="auto"/>
            </w:tcBorders>
            <w:noWrap/>
            <w:vAlign w:val="center"/>
          </w:tcPr>
          <w:p w:rsidR="00AD0335" w:rsidRPr="00167AC5" w:rsidRDefault="00764937" w:rsidP="003D73A8">
            <w:pPr>
              <w:widowControl/>
              <w:jc w:val="center"/>
              <w:rPr>
                <w:rFonts w:ascii="Times New Roman" w:hAnsi="Times New Roman"/>
                <w:color w:val="000000"/>
                <w:kern w:val="0"/>
                <w:szCs w:val="21"/>
              </w:rPr>
            </w:pPr>
            <w:r>
              <w:rPr>
                <w:rFonts w:ascii="Times New Roman" w:hAnsi="Times New Roman" w:hint="eastAsia"/>
                <w:color w:val="000000"/>
                <w:kern w:val="0"/>
                <w:szCs w:val="21"/>
              </w:rPr>
              <w:t>13.15</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30240</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税金及附加费用</w:t>
            </w:r>
          </w:p>
        </w:tc>
        <w:tc>
          <w:tcPr>
            <w:tcW w:w="27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337" w:type="pct"/>
            <w:tcBorders>
              <w:top w:val="nil"/>
              <w:left w:val="single" w:sz="4" w:space="0" w:color="auto"/>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1063"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324" w:type="pct"/>
            <w:tcBorders>
              <w:top w:val="nil"/>
              <w:left w:val="nil"/>
              <w:bottom w:val="single" w:sz="4" w:space="0" w:color="auto"/>
              <w:right w:val="single" w:sz="4" w:space="0" w:color="auto"/>
            </w:tcBorders>
            <w:noWrap/>
            <w:vAlign w:val="center"/>
          </w:tcPr>
          <w:p w:rsidR="00AD0335" w:rsidRPr="00167AC5" w:rsidRDefault="00AD0335" w:rsidP="003D73A8">
            <w:pPr>
              <w:widowControl/>
              <w:jc w:val="center"/>
              <w:rPr>
                <w:rFonts w:ascii="Times New Roman" w:hAnsi="Times New Roman"/>
                <w:color w:val="000000"/>
                <w:kern w:val="0"/>
                <w:szCs w:val="21"/>
              </w:rPr>
            </w:pP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30299</w:t>
            </w:r>
          </w:p>
        </w:tc>
        <w:tc>
          <w:tcPr>
            <w:tcW w:w="704"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color w:val="000000"/>
                <w:kern w:val="0"/>
                <w:szCs w:val="21"/>
              </w:rPr>
              <w:t xml:space="preserve">  </w:t>
            </w:r>
            <w:r w:rsidRPr="00167AC5">
              <w:rPr>
                <w:rFonts w:ascii="Times New Roman" w:hAnsi="Times New Roman" w:hint="eastAsia"/>
                <w:color w:val="000000"/>
                <w:kern w:val="0"/>
                <w:szCs w:val="21"/>
              </w:rPr>
              <w:t>其他商品和服务支出</w:t>
            </w:r>
          </w:p>
        </w:tc>
        <w:tc>
          <w:tcPr>
            <w:tcW w:w="274" w:type="pct"/>
            <w:tcBorders>
              <w:top w:val="nil"/>
              <w:left w:val="nil"/>
              <w:bottom w:val="single" w:sz="4" w:space="0" w:color="auto"/>
              <w:right w:val="single" w:sz="4" w:space="0" w:color="auto"/>
            </w:tcBorders>
            <w:noWrap/>
            <w:vAlign w:val="center"/>
          </w:tcPr>
          <w:p w:rsidR="00AD0335" w:rsidRPr="00167AC5" w:rsidRDefault="000F3858" w:rsidP="003D73A8">
            <w:pPr>
              <w:widowControl/>
              <w:jc w:val="center"/>
              <w:rPr>
                <w:rFonts w:ascii="Times New Roman" w:hAnsi="Times New Roman"/>
                <w:color w:val="000000"/>
                <w:kern w:val="0"/>
                <w:szCs w:val="21"/>
              </w:rPr>
            </w:pPr>
            <w:r>
              <w:rPr>
                <w:rFonts w:ascii="Times New Roman" w:hAnsi="Times New Roman" w:hint="eastAsia"/>
                <w:color w:val="000000"/>
                <w:kern w:val="0"/>
                <w:szCs w:val="21"/>
              </w:rPr>
              <w:t>0.50</w:t>
            </w:r>
          </w:p>
        </w:tc>
        <w:tc>
          <w:tcPr>
            <w:tcW w:w="349"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1332"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c>
          <w:tcPr>
            <w:tcW w:w="268" w:type="pct"/>
            <w:tcBorders>
              <w:top w:val="nil"/>
              <w:left w:val="nil"/>
              <w:bottom w:val="single" w:sz="4" w:space="0" w:color="auto"/>
              <w:right w:val="single" w:sz="4" w:space="0" w:color="auto"/>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 xml:space="preserve">　</w:t>
            </w:r>
          </w:p>
        </w:tc>
      </w:tr>
      <w:tr w:rsidR="00AD0335" w:rsidRPr="00167AC5" w:rsidTr="003D73A8">
        <w:trPr>
          <w:trHeight w:hRule="exact" w:val="284"/>
          <w:jc w:val="center"/>
        </w:trPr>
        <w:tc>
          <w:tcPr>
            <w:tcW w:w="1400" w:type="pct"/>
            <w:gridSpan w:val="2"/>
            <w:tcBorders>
              <w:top w:val="single" w:sz="4" w:space="0" w:color="auto"/>
              <w:left w:val="single" w:sz="4" w:space="0" w:color="auto"/>
              <w:bottom w:val="single" w:sz="4" w:space="0" w:color="auto"/>
              <w:right w:val="single" w:sz="4" w:space="0" w:color="auto"/>
            </w:tcBorders>
            <w:noWrap/>
            <w:vAlign w:val="center"/>
          </w:tcPr>
          <w:p w:rsidR="00AD0335" w:rsidRPr="00167AC5" w:rsidRDefault="00AD0335">
            <w:pPr>
              <w:widowControl/>
              <w:jc w:val="center"/>
              <w:rPr>
                <w:rFonts w:ascii="Times New Roman" w:hAnsi="Times New Roman"/>
                <w:color w:val="000000"/>
                <w:kern w:val="0"/>
                <w:szCs w:val="21"/>
              </w:rPr>
            </w:pPr>
            <w:r w:rsidRPr="00167AC5">
              <w:rPr>
                <w:rFonts w:ascii="Times New Roman" w:hAnsi="Times New Roman" w:hint="eastAsia"/>
                <w:color w:val="000000"/>
                <w:kern w:val="0"/>
                <w:szCs w:val="21"/>
              </w:rPr>
              <w:t>人员经费合计</w:t>
            </w:r>
          </w:p>
        </w:tc>
        <w:tc>
          <w:tcPr>
            <w:tcW w:w="324" w:type="pct"/>
            <w:tcBorders>
              <w:top w:val="nil"/>
              <w:left w:val="nil"/>
              <w:bottom w:val="single" w:sz="4" w:space="0" w:color="auto"/>
              <w:right w:val="single" w:sz="4" w:space="0" w:color="auto"/>
            </w:tcBorders>
            <w:noWrap/>
            <w:vAlign w:val="center"/>
          </w:tcPr>
          <w:p w:rsidR="00AD0335" w:rsidRPr="00167AC5" w:rsidRDefault="00764937" w:rsidP="003D73A8">
            <w:pPr>
              <w:widowControl/>
              <w:jc w:val="center"/>
              <w:rPr>
                <w:rFonts w:ascii="Times New Roman" w:hAnsi="Times New Roman"/>
                <w:color w:val="000000"/>
                <w:kern w:val="0"/>
                <w:szCs w:val="21"/>
              </w:rPr>
            </w:pPr>
            <w:r>
              <w:rPr>
                <w:rFonts w:ascii="Times New Roman" w:hAnsi="Times New Roman" w:hint="eastAsia"/>
                <w:color w:val="000000"/>
                <w:kern w:val="0"/>
                <w:szCs w:val="21"/>
              </w:rPr>
              <w:t>238.7</w:t>
            </w:r>
            <w:r w:rsidR="008C7165">
              <w:rPr>
                <w:rFonts w:ascii="Times New Roman" w:hAnsi="Times New Roman" w:hint="eastAsia"/>
                <w:color w:val="000000"/>
                <w:kern w:val="0"/>
                <w:szCs w:val="21"/>
              </w:rPr>
              <w:t>6</w:t>
            </w:r>
          </w:p>
        </w:tc>
        <w:tc>
          <w:tcPr>
            <w:tcW w:w="3008" w:type="pct"/>
            <w:gridSpan w:val="5"/>
            <w:tcBorders>
              <w:top w:val="single" w:sz="4" w:space="0" w:color="auto"/>
              <w:left w:val="nil"/>
              <w:bottom w:val="single" w:sz="4" w:space="0" w:color="auto"/>
              <w:right w:val="single" w:sz="4" w:space="0" w:color="auto"/>
            </w:tcBorders>
            <w:noWrap/>
            <w:vAlign w:val="center"/>
          </w:tcPr>
          <w:p w:rsidR="00AD0335" w:rsidRPr="00167AC5" w:rsidRDefault="00AD0335">
            <w:pPr>
              <w:widowControl/>
              <w:jc w:val="center"/>
              <w:rPr>
                <w:rFonts w:ascii="Times New Roman" w:hAnsi="Times New Roman"/>
                <w:color w:val="000000"/>
                <w:kern w:val="0"/>
                <w:szCs w:val="21"/>
              </w:rPr>
            </w:pPr>
            <w:r w:rsidRPr="00167AC5">
              <w:rPr>
                <w:rFonts w:ascii="Times New Roman" w:hAnsi="Times New Roman" w:hint="eastAsia"/>
                <w:color w:val="000000"/>
                <w:kern w:val="0"/>
                <w:szCs w:val="21"/>
              </w:rPr>
              <w:t>公用经费合计</w:t>
            </w:r>
          </w:p>
        </w:tc>
        <w:tc>
          <w:tcPr>
            <w:tcW w:w="268" w:type="pct"/>
            <w:tcBorders>
              <w:top w:val="nil"/>
              <w:left w:val="nil"/>
              <w:bottom w:val="single" w:sz="4" w:space="0" w:color="auto"/>
              <w:right w:val="single" w:sz="4" w:space="0" w:color="auto"/>
            </w:tcBorders>
            <w:noWrap/>
            <w:vAlign w:val="center"/>
          </w:tcPr>
          <w:p w:rsidR="00AD0335" w:rsidRPr="00167AC5" w:rsidRDefault="000F3858">
            <w:pPr>
              <w:widowControl/>
              <w:jc w:val="left"/>
              <w:rPr>
                <w:rFonts w:ascii="Times New Roman" w:hAnsi="Times New Roman"/>
                <w:color w:val="000000"/>
                <w:kern w:val="0"/>
                <w:szCs w:val="21"/>
              </w:rPr>
            </w:pPr>
            <w:r>
              <w:rPr>
                <w:rFonts w:ascii="Times New Roman" w:hAnsi="Times New Roman" w:hint="eastAsia"/>
                <w:color w:val="000000"/>
                <w:kern w:val="0"/>
                <w:szCs w:val="21"/>
              </w:rPr>
              <w:t>4.70</w:t>
            </w:r>
          </w:p>
        </w:tc>
      </w:tr>
      <w:tr w:rsidR="00AD0335" w:rsidRPr="00167AC5" w:rsidTr="003D73A8">
        <w:trPr>
          <w:trHeight w:hRule="exact" w:val="284"/>
          <w:jc w:val="center"/>
        </w:trPr>
        <w:tc>
          <w:tcPr>
            <w:tcW w:w="5000" w:type="pct"/>
            <w:gridSpan w:val="9"/>
            <w:tcBorders>
              <w:top w:val="nil"/>
              <w:left w:val="nil"/>
              <w:bottom w:val="nil"/>
              <w:right w:val="nil"/>
            </w:tcBorders>
            <w:noWrap/>
            <w:vAlign w:val="center"/>
          </w:tcPr>
          <w:p w:rsidR="00AD0335" w:rsidRPr="00167AC5" w:rsidRDefault="00AD0335">
            <w:pPr>
              <w:widowControl/>
              <w:jc w:val="left"/>
              <w:rPr>
                <w:rFonts w:ascii="Times New Roman" w:hAnsi="Times New Roman"/>
                <w:color w:val="000000"/>
                <w:kern w:val="0"/>
                <w:szCs w:val="21"/>
              </w:rPr>
            </w:pPr>
            <w:r w:rsidRPr="00167AC5">
              <w:rPr>
                <w:rFonts w:ascii="Times New Roman" w:hAnsi="Times New Roman" w:hint="eastAsia"/>
                <w:color w:val="000000"/>
                <w:kern w:val="0"/>
                <w:szCs w:val="21"/>
              </w:rPr>
              <w:t>注：本表反映部门本年度一般公共预算财政拨款基本支出明细情况。</w:t>
            </w:r>
          </w:p>
        </w:tc>
      </w:tr>
    </w:tbl>
    <w:p w:rsidR="00AD0335" w:rsidRDefault="00AD0335">
      <w:pPr>
        <w:widowControl/>
        <w:jc w:val="left"/>
        <w:rPr>
          <w:rFonts w:ascii="宋体" w:cs="宋体"/>
          <w:kern w:val="0"/>
          <w:sz w:val="24"/>
          <w:szCs w:val="24"/>
        </w:rPr>
      </w:pPr>
      <w:r>
        <w:rPr>
          <w:rFonts w:ascii="宋体" w:cs="宋体"/>
          <w:kern w:val="0"/>
          <w:sz w:val="24"/>
          <w:szCs w:val="24"/>
        </w:rPr>
        <w:br w:type="page"/>
      </w:r>
    </w:p>
    <w:p w:rsidR="00AD0335" w:rsidRDefault="00AD0335">
      <w:pPr>
        <w:widowControl/>
        <w:jc w:val="center"/>
        <w:rPr>
          <w:rFonts w:ascii="宋体"/>
          <w:color w:val="000000"/>
          <w:kern w:val="0"/>
          <w:szCs w:val="21"/>
        </w:rPr>
      </w:pPr>
      <w:r>
        <w:rPr>
          <w:rFonts w:ascii="华文中宋" w:eastAsia="华文中宋" w:hAnsi="华文中宋" w:cs="宋体" w:hint="eastAsia"/>
          <w:color w:val="000000"/>
          <w:kern w:val="0"/>
          <w:sz w:val="32"/>
          <w:szCs w:val="32"/>
        </w:rPr>
        <w:t>政府性基金预算财政拨款收入支出决算表</w:t>
      </w:r>
      <w:r>
        <w:rPr>
          <w:rFonts w:ascii="华文中宋" w:eastAsia="华文中宋" w:hAnsi="华文中宋" w:cs="宋体"/>
          <w:color w:val="000000"/>
          <w:kern w:val="0"/>
          <w:sz w:val="32"/>
          <w:szCs w:val="32"/>
        </w:rPr>
        <w:t xml:space="preserve">  </w:t>
      </w:r>
      <w:r>
        <w:rPr>
          <w:rFonts w:ascii="宋体" w:hAnsi="宋体"/>
          <w:color w:val="000000"/>
          <w:kern w:val="0"/>
          <w:szCs w:val="21"/>
        </w:rPr>
        <w:t xml:space="preserve">                                                                                                               </w:t>
      </w:r>
    </w:p>
    <w:tbl>
      <w:tblPr>
        <w:tblW w:w="494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165"/>
        <w:gridCol w:w="3933"/>
        <w:gridCol w:w="1720"/>
        <w:gridCol w:w="1719"/>
        <w:gridCol w:w="1713"/>
        <w:gridCol w:w="1719"/>
        <w:gridCol w:w="1732"/>
        <w:gridCol w:w="1732"/>
      </w:tblGrid>
      <w:tr w:rsidR="00AD0335" w:rsidRPr="00167AC5">
        <w:trPr>
          <w:trHeight w:val="454"/>
          <w:jc w:val="center"/>
        </w:trPr>
        <w:tc>
          <w:tcPr>
            <w:tcW w:w="1651" w:type="pct"/>
            <w:gridSpan w:val="2"/>
            <w:tcBorders>
              <w:top w:val="nil"/>
              <w:left w:val="nil"/>
              <w:bottom w:val="nil"/>
              <w:right w:val="nil"/>
            </w:tcBorders>
            <w:vAlign w:val="center"/>
          </w:tcPr>
          <w:p w:rsidR="00AD0335" w:rsidRPr="00167AC5" w:rsidRDefault="00AD0335">
            <w:pPr>
              <w:widowControl/>
              <w:jc w:val="center"/>
              <w:rPr>
                <w:rFonts w:ascii="宋体"/>
                <w:b/>
                <w:kern w:val="0"/>
                <w:szCs w:val="21"/>
              </w:rPr>
            </w:pPr>
          </w:p>
        </w:tc>
        <w:tc>
          <w:tcPr>
            <w:tcW w:w="557" w:type="pct"/>
            <w:tcBorders>
              <w:top w:val="nil"/>
              <w:left w:val="nil"/>
              <w:bottom w:val="nil"/>
              <w:right w:val="nil"/>
            </w:tcBorders>
            <w:vAlign w:val="center"/>
          </w:tcPr>
          <w:p w:rsidR="00AD0335" w:rsidRPr="00167AC5" w:rsidRDefault="00AD0335">
            <w:pPr>
              <w:widowControl/>
              <w:jc w:val="center"/>
              <w:rPr>
                <w:rFonts w:ascii="宋体"/>
                <w:b/>
                <w:kern w:val="0"/>
                <w:szCs w:val="21"/>
              </w:rPr>
            </w:pPr>
          </w:p>
        </w:tc>
        <w:tc>
          <w:tcPr>
            <w:tcW w:w="557" w:type="pct"/>
            <w:tcBorders>
              <w:top w:val="nil"/>
              <w:left w:val="nil"/>
              <w:bottom w:val="nil"/>
              <w:right w:val="nil"/>
            </w:tcBorders>
            <w:vAlign w:val="center"/>
          </w:tcPr>
          <w:p w:rsidR="00AD0335" w:rsidRPr="00167AC5" w:rsidRDefault="00AD0335">
            <w:pPr>
              <w:widowControl/>
              <w:jc w:val="center"/>
              <w:rPr>
                <w:rFonts w:ascii="宋体"/>
                <w:b/>
                <w:kern w:val="0"/>
                <w:szCs w:val="21"/>
              </w:rPr>
            </w:pPr>
          </w:p>
        </w:tc>
        <w:tc>
          <w:tcPr>
            <w:tcW w:w="1673" w:type="pct"/>
            <w:gridSpan w:val="3"/>
            <w:tcBorders>
              <w:top w:val="nil"/>
              <w:left w:val="nil"/>
              <w:bottom w:val="nil"/>
              <w:right w:val="nil"/>
            </w:tcBorders>
            <w:vAlign w:val="center"/>
          </w:tcPr>
          <w:p w:rsidR="00AD0335" w:rsidRPr="00167AC5" w:rsidRDefault="00AD0335">
            <w:pPr>
              <w:widowControl/>
              <w:jc w:val="center"/>
              <w:rPr>
                <w:rFonts w:ascii="宋体"/>
                <w:b/>
                <w:kern w:val="0"/>
                <w:szCs w:val="21"/>
              </w:rPr>
            </w:pPr>
          </w:p>
        </w:tc>
        <w:tc>
          <w:tcPr>
            <w:tcW w:w="561" w:type="pct"/>
            <w:tcBorders>
              <w:top w:val="nil"/>
              <w:left w:val="nil"/>
              <w:bottom w:val="nil"/>
              <w:right w:val="nil"/>
            </w:tcBorders>
            <w:vAlign w:val="center"/>
          </w:tcPr>
          <w:p w:rsidR="00AD0335" w:rsidRPr="00167AC5" w:rsidRDefault="00AD0335">
            <w:pPr>
              <w:widowControl/>
              <w:jc w:val="right"/>
              <w:rPr>
                <w:rFonts w:ascii="宋体"/>
                <w:b/>
                <w:kern w:val="0"/>
                <w:szCs w:val="21"/>
              </w:rPr>
            </w:pPr>
            <w:r w:rsidRPr="00167AC5">
              <w:rPr>
                <w:rFonts w:ascii="宋体" w:hAnsi="宋体" w:hint="eastAsia"/>
                <w:color w:val="000000"/>
                <w:kern w:val="0"/>
                <w:szCs w:val="21"/>
              </w:rPr>
              <w:t>公开</w:t>
            </w:r>
            <w:r w:rsidRPr="00167AC5">
              <w:rPr>
                <w:rFonts w:ascii="宋体" w:hAnsi="宋体"/>
                <w:color w:val="000000"/>
                <w:kern w:val="0"/>
                <w:szCs w:val="21"/>
              </w:rPr>
              <w:t>07</w:t>
            </w:r>
            <w:r w:rsidRPr="00167AC5">
              <w:rPr>
                <w:rFonts w:ascii="宋体" w:hAnsi="宋体" w:hint="eastAsia"/>
                <w:color w:val="000000"/>
                <w:kern w:val="0"/>
                <w:szCs w:val="21"/>
              </w:rPr>
              <w:t>表</w:t>
            </w:r>
          </w:p>
        </w:tc>
      </w:tr>
      <w:tr w:rsidR="00AD0335" w:rsidRPr="00167AC5">
        <w:trPr>
          <w:trHeight w:val="454"/>
          <w:jc w:val="center"/>
        </w:trPr>
        <w:tc>
          <w:tcPr>
            <w:tcW w:w="1651" w:type="pct"/>
            <w:gridSpan w:val="2"/>
            <w:tcBorders>
              <w:top w:val="nil"/>
              <w:left w:val="nil"/>
              <w:bottom w:val="single" w:sz="4" w:space="0" w:color="auto"/>
              <w:right w:val="nil"/>
            </w:tcBorders>
            <w:vAlign w:val="center"/>
          </w:tcPr>
          <w:p w:rsidR="00AD0335" w:rsidRPr="00167AC5" w:rsidRDefault="00AD0335" w:rsidP="007268ED">
            <w:pPr>
              <w:widowControl/>
              <w:jc w:val="left"/>
              <w:rPr>
                <w:rFonts w:ascii="宋体"/>
                <w:b/>
                <w:kern w:val="0"/>
                <w:szCs w:val="21"/>
              </w:rPr>
            </w:pPr>
            <w:r w:rsidRPr="00167AC5">
              <w:rPr>
                <w:rFonts w:ascii="宋体" w:hAnsi="宋体" w:hint="eastAsia"/>
                <w:color w:val="000000"/>
                <w:kern w:val="0"/>
                <w:szCs w:val="21"/>
              </w:rPr>
              <w:t>部门：</w:t>
            </w:r>
            <w:r w:rsidRPr="00167AC5">
              <w:rPr>
                <w:rFonts w:ascii="Times New Roman" w:hAnsi="Times New Roman" w:hint="eastAsia"/>
                <w:color w:val="000000"/>
                <w:kern w:val="0"/>
                <w:szCs w:val="21"/>
              </w:rPr>
              <w:t>祁阳市商业企业改制服务</w:t>
            </w:r>
            <w:r w:rsidR="007268ED">
              <w:rPr>
                <w:rFonts w:ascii="Times New Roman" w:hAnsi="Times New Roman" w:hint="eastAsia"/>
                <w:color w:val="000000"/>
                <w:kern w:val="0"/>
                <w:szCs w:val="21"/>
              </w:rPr>
              <w:t>中心</w:t>
            </w:r>
          </w:p>
        </w:tc>
        <w:tc>
          <w:tcPr>
            <w:tcW w:w="557" w:type="pct"/>
            <w:tcBorders>
              <w:top w:val="nil"/>
              <w:left w:val="nil"/>
              <w:bottom w:val="single" w:sz="4" w:space="0" w:color="auto"/>
              <w:right w:val="nil"/>
            </w:tcBorders>
            <w:vAlign w:val="center"/>
          </w:tcPr>
          <w:p w:rsidR="00AD0335" w:rsidRPr="00167AC5" w:rsidRDefault="00AD0335">
            <w:pPr>
              <w:widowControl/>
              <w:jc w:val="center"/>
              <w:rPr>
                <w:rFonts w:ascii="宋体"/>
                <w:b/>
                <w:kern w:val="0"/>
                <w:szCs w:val="21"/>
              </w:rPr>
            </w:pPr>
          </w:p>
        </w:tc>
        <w:tc>
          <w:tcPr>
            <w:tcW w:w="557" w:type="pct"/>
            <w:tcBorders>
              <w:top w:val="nil"/>
              <w:left w:val="nil"/>
              <w:bottom w:val="single" w:sz="4" w:space="0" w:color="auto"/>
              <w:right w:val="nil"/>
            </w:tcBorders>
            <w:vAlign w:val="center"/>
          </w:tcPr>
          <w:p w:rsidR="00AD0335" w:rsidRPr="00167AC5" w:rsidRDefault="00AD0335">
            <w:pPr>
              <w:widowControl/>
              <w:jc w:val="center"/>
              <w:rPr>
                <w:rFonts w:ascii="宋体"/>
                <w:b/>
                <w:kern w:val="0"/>
                <w:szCs w:val="21"/>
              </w:rPr>
            </w:pPr>
          </w:p>
        </w:tc>
        <w:tc>
          <w:tcPr>
            <w:tcW w:w="1673" w:type="pct"/>
            <w:gridSpan w:val="3"/>
            <w:tcBorders>
              <w:top w:val="nil"/>
              <w:left w:val="nil"/>
              <w:bottom w:val="single" w:sz="4" w:space="0" w:color="auto"/>
              <w:right w:val="nil"/>
            </w:tcBorders>
            <w:vAlign w:val="center"/>
          </w:tcPr>
          <w:p w:rsidR="00AD0335" w:rsidRPr="00167AC5" w:rsidRDefault="00AD0335">
            <w:pPr>
              <w:widowControl/>
              <w:jc w:val="center"/>
              <w:rPr>
                <w:rFonts w:ascii="宋体"/>
                <w:b/>
                <w:kern w:val="0"/>
                <w:szCs w:val="21"/>
              </w:rPr>
            </w:pPr>
          </w:p>
        </w:tc>
        <w:tc>
          <w:tcPr>
            <w:tcW w:w="561" w:type="pct"/>
            <w:tcBorders>
              <w:top w:val="nil"/>
              <w:left w:val="nil"/>
              <w:bottom w:val="single" w:sz="4" w:space="0" w:color="auto"/>
              <w:right w:val="nil"/>
            </w:tcBorders>
            <w:vAlign w:val="center"/>
          </w:tcPr>
          <w:p w:rsidR="00AD0335" w:rsidRPr="00167AC5" w:rsidRDefault="00AD0335">
            <w:pPr>
              <w:widowControl/>
              <w:jc w:val="right"/>
              <w:rPr>
                <w:rFonts w:ascii="宋体"/>
                <w:b/>
                <w:kern w:val="0"/>
                <w:szCs w:val="21"/>
              </w:rPr>
            </w:pPr>
            <w:r w:rsidRPr="00167AC5">
              <w:rPr>
                <w:rFonts w:ascii="宋体" w:hAnsi="宋体" w:hint="eastAsia"/>
                <w:color w:val="000000"/>
                <w:kern w:val="0"/>
                <w:szCs w:val="21"/>
              </w:rPr>
              <w:t>单位：万元</w:t>
            </w:r>
          </w:p>
        </w:tc>
      </w:tr>
      <w:tr w:rsidR="00AD0335" w:rsidRPr="00167AC5">
        <w:trPr>
          <w:trHeight w:val="454"/>
          <w:jc w:val="center"/>
        </w:trPr>
        <w:tc>
          <w:tcPr>
            <w:tcW w:w="1651" w:type="pct"/>
            <w:gridSpan w:val="2"/>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宋体"/>
                <w:b/>
                <w:kern w:val="0"/>
                <w:szCs w:val="21"/>
              </w:rPr>
            </w:pPr>
            <w:r w:rsidRPr="00167AC5">
              <w:rPr>
                <w:rFonts w:ascii="宋体" w:hAnsi="宋体" w:hint="eastAsia"/>
                <w:b/>
                <w:kern w:val="0"/>
                <w:szCs w:val="21"/>
              </w:rPr>
              <w:t>项</w:t>
            </w:r>
            <w:r w:rsidRPr="00167AC5">
              <w:rPr>
                <w:rFonts w:ascii="宋体" w:hAnsi="宋体"/>
                <w:b/>
                <w:kern w:val="0"/>
                <w:szCs w:val="21"/>
              </w:rPr>
              <w:t xml:space="preserve"> </w:t>
            </w:r>
            <w:r w:rsidRPr="00167AC5">
              <w:rPr>
                <w:rFonts w:ascii="宋体" w:hAnsi="宋体"/>
                <w:b/>
                <w:color w:val="000000"/>
                <w:kern w:val="0"/>
                <w:szCs w:val="21"/>
              </w:rPr>
              <w:t xml:space="preserve">   </w:t>
            </w:r>
            <w:r w:rsidRPr="00167AC5">
              <w:rPr>
                <w:rFonts w:ascii="宋体" w:hAnsi="宋体" w:hint="eastAsia"/>
                <w:b/>
                <w:kern w:val="0"/>
                <w:szCs w:val="21"/>
              </w:rPr>
              <w:t>目</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宋体"/>
                <w:b/>
                <w:kern w:val="0"/>
                <w:szCs w:val="21"/>
              </w:rPr>
            </w:pPr>
            <w:r w:rsidRPr="00167AC5">
              <w:rPr>
                <w:rFonts w:ascii="宋体" w:hAnsi="宋体" w:hint="eastAsia"/>
                <w:b/>
                <w:kern w:val="0"/>
                <w:szCs w:val="21"/>
              </w:rPr>
              <w:t>年初结转和结余</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宋体"/>
                <w:b/>
                <w:kern w:val="0"/>
                <w:szCs w:val="21"/>
              </w:rPr>
            </w:pPr>
            <w:r w:rsidRPr="00167AC5">
              <w:rPr>
                <w:rFonts w:ascii="宋体" w:hAnsi="宋体" w:hint="eastAsia"/>
                <w:b/>
                <w:kern w:val="0"/>
                <w:szCs w:val="21"/>
              </w:rPr>
              <w:t>本年收入</w:t>
            </w:r>
          </w:p>
        </w:tc>
        <w:tc>
          <w:tcPr>
            <w:tcW w:w="1673" w:type="pct"/>
            <w:gridSpan w:val="3"/>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宋体"/>
                <w:b/>
                <w:kern w:val="0"/>
                <w:szCs w:val="21"/>
              </w:rPr>
            </w:pPr>
            <w:r w:rsidRPr="00167AC5">
              <w:rPr>
                <w:rFonts w:ascii="宋体" w:hAnsi="宋体" w:hint="eastAsia"/>
                <w:b/>
                <w:kern w:val="0"/>
                <w:szCs w:val="21"/>
              </w:rPr>
              <w:t>本年支出</w:t>
            </w:r>
          </w:p>
        </w:tc>
        <w:tc>
          <w:tcPr>
            <w:tcW w:w="561" w:type="pct"/>
            <w:vMerge w:val="restar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宋体"/>
                <w:b/>
                <w:kern w:val="0"/>
                <w:szCs w:val="21"/>
              </w:rPr>
            </w:pPr>
            <w:r w:rsidRPr="00167AC5">
              <w:rPr>
                <w:rFonts w:ascii="宋体" w:hAnsi="宋体" w:hint="eastAsia"/>
                <w:b/>
                <w:kern w:val="0"/>
                <w:szCs w:val="21"/>
              </w:rPr>
              <w:t>年末结转和结余</w:t>
            </w:r>
          </w:p>
        </w:tc>
      </w:tr>
      <w:tr w:rsidR="00AD0335" w:rsidRPr="00167AC5">
        <w:trPr>
          <w:trHeight w:val="454"/>
          <w:jc w:val="center"/>
        </w:trPr>
        <w:tc>
          <w:tcPr>
            <w:tcW w:w="377" w:type="pct"/>
            <w:vMerge w:val="restart"/>
            <w:tcBorders>
              <w:top w:val="single" w:sz="4" w:space="0" w:color="auto"/>
              <w:bottom w:val="single" w:sz="4" w:space="0" w:color="auto"/>
            </w:tcBorders>
            <w:vAlign w:val="center"/>
          </w:tcPr>
          <w:p w:rsidR="00AD0335" w:rsidRPr="00167AC5" w:rsidRDefault="00AD0335">
            <w:pPr>
              <w:widowControl/>
              <w:jc w:val="center"/>
              <w:rPr>
                <w:rFonts w:ascii="宋体"/>
                <w:b/>
                <w:kern w:val="0"/>
                <w:szCs w:val="21"/>
              </w:rPr>
            </w:pPr>
            <w:r w:rsidRPr="00167AC5">
              <w:rPr>
                <w:rFonts w:ascii="宋体" w:hAnsi="宋体" w:hint="eastAsia"/>
                <w:b/>
                <w:kern w:val="0"/>
                <w:szCs w:val="21"/>
              </w:rPr>
              <w:t>功能分类科目编码</w:t>
            </w:r>
          </w:p>
        </w:tc>
        <w:tc>
          <w:tcPr>
            <w:tcW w:w="1273" w:type="pct"/>
            <w:vMerge w:val="restart"/>
            <w:tcBorders>
              <w:top w:val="single" w:sz="4" w:space="0" w:color="auto"/>
              <w:bottom w:val="single" w:sz="4" w:space="0" w:color="auto"/>
            </w:tcBorders>
            <w:vAlign w:val="center"/>
          </w:tcPr>
          <w:p w:rsidR="00AD0335" w:rsidRPr="00167AC5" w:rsidRDefault="00AD0335">
            <w:pPr>
              <w:widowControl/>
              <w:jc w:val="center"/>
              <w:rPr>
                <w:rFonts w:ascii="宋体"/>
                <w:b/>
                <w:kern w:val="0"/>
                <w:szCs w:val="21"/>
              </w:rPr>
            </w:pPr>
            <w:r w:rsidRPr="00167AC5">
              <w:rPr>
                <w:rFonts w:ascii="宋体" w:hAnsi="宋体" w:hint="eastAsia"/>
                <w:b/>
                <w:kern w:val="0"/>
                <w:szCs w:val="21"/>
              </w:rPr>
              <w:t>科目名称</w:t>
            </w:r>
          </w:p>
        </w:tc>
        <w:tc>
          <w:tcPr>
            <w:tcW w:w="557" w:type="pct"/>
            <w:vMerge/>
            <w:tcBorders>
              <w:top w:val="single" w:sz="4" w:space="0" w:color="auto"/>
              <w:bottom w:val="single" w:sz="4" w:space="0" w:color="auto"/>
            </w:tcBorders>
            <w:vAlign w:val="center"/>
          </w:tcPr>
          <w:p w:rsidR="00AD0335" w:rsidRPr="00167AC5" w:rsidRDefault="00AD0335">
            <w:pPr>
              <w:widowControl/>
              <w:jc w:val="left"/>
              <w:rPr>
                <w:rFonts w:ascii="宋体"/>
                <w:b/>
                <w:kern w:val="0"/>
                <w:szCs w:val="21"/>
              </w:rPr>
            </w:pPr>
          </w:p>
        </w:tc>
        <w:tc>
          <w:tcPr>
            <w:tcW w:w="557" w:type="pct"/>
            <w:vMerge/>
            <w:tcBorders>
              <w:top w:val="single" w:sz="4" w:space="0" w:color="auto"/>
              <w:bottom w:val="single" w:sz="4" w:space="0" w:color="auto"/>
            </w:tcBorders>
            <w:vAlign w:val="center"/>
          </w:tcPr>
          <w:p w:rsidR="00AD0335" w:rsidRPr="00167AC5" w:rsidRDefault="00AD0335">
            <w:pPr>
              <w:widowControl/>
              <w:jc w:val="left"/>
              <w:rPr>
                <w:rFonts w:ascii="宋体"/>
                <w:b/>
                <w:kern w:val="0"/>
                <w:szCs w:val="21"/>
              </w:rPr>
            </w:pPr>
          </w:p>
        </w:tc>
        <w:tc>
          <w:tcPr>
            <w:tcW w:w="555" w:type="pct"/>
            <w:vMerge w:val="restart"/>
            <w:tcBorders>
              <w:top w:val="single" w:sz="4" w:space="0" w:color="auto"/>
              <w:bottom w:val="single" w:sz="4" w:space="0" w:color="auto"/>
            </w:tcBorders>
            <w:vAlign w:val="center"/>
          </w:tcPr>
          <w:p w:rsidR="00AD0335" w:rsidRPr="00167AC5" w:rsidRDefault="00AD0335">
            <w:pPr>
              <w:widowControl/>
              <w:jc w:val="center"/>
              <w:rPr>
                <w:rFonts w:ascii="宋体"/>
                <w:b/>
                <w:kern w:val="0"/>
                <w:szCs w:val="21"/>
              </w:rPr>
            </w:pPr>
            <w:r w:rsidRPr="00167AC5">
              <w:rPr>
                <w:rFonts w:ascii="宋体" w:hAnsi="宋体" w:hint="eastAsia"/>
                <w:b/>
                <w:kern w:val="0"/>
                <w:szCs w:val="21"/>
              </w:rPr>
              <w:t>小计</w:t>
            </w:r>
          </w:p>
        </w:tc>
        <w:tc>
          <w:tcPr>
            <w:tcW w:w="557" w:type="pct"/>
            <w:vMerge w:val="restart"/>
            <w:tcBorders>
              <w:top w:val="single" w:sz="4" w:space="0" w:color="auto"/>
              <w:bottom w:val="single" w:sz="4" w:space="0" w:color="auto"/>
            </w:tcBorders>
            <w:vAlign w:val="center"/>
          </w:tcPr>
          <w:p w:rsidR="00AD0335" w:rsidRPr="00167AC5" w:rsidRDefault="00AD0335">
            <w:pPr>
              <w:widowControl/>
              <w:jc w:val="center"/>
              <w:rPr>
                <w:rFonts w:ascii="宋体" w:hAnsi="宋体" w:hint="eastAsia"/>
                <w:b/>
                <w:kern w:val="0"/>
                <w:szCs w:val="21"/>
              </w:rPr>
            </w:pPr>
            <w:r w:rsidRPr="00167AC5">
              <w:rPr>
                <w:rFonts w:ascii="宋体" w:hAnsi="宋体" w:hint="eastAsia"/>
                <w:b/>
                <w:kern w:val="0"/>
                <w:szCs w:val="21"/>
              </w:rPr>
              <w:t>基本支出</w:t>
            </w:r>
            <w:r w:rsidRPr="00167AC5">
              <w:rPr>
                <w:rFonts w:ascii="宋体" w:hAnsi="宋体"/>
                <w:b/>
                <w:kern w:val="0"/>
                <w:szCs w:val="21"/>
              </w:rPr>
              <w:t xml:space="preserve">  </w:t>
            </w:r>
          </w:p>
        </w:tc>
        <w:tc>
          <w:tcPr>
            <w:tcW w:w="560" w:type="pct"/>
            <w:vMerge w:val="restart"/>
            <w:tcBorders>
              <w:top w:val="single" w:sz="4" w:space="0" w:color="auto"/>
              <w:bottom w:val="single" w:sz="4" w:space="0" w:color="auto"/>
            </w:tcBorders>
            <w:vAlign w:val="center"/>
          </w:tcPr>
          <w:p w:rsidR="00AD0335" w:rsidRPr="00167AC5" w:rsidRDefault="00AD0335">
            <w:pPr>
              <w:widowControl/>
              <w:jc w:val="center"/>
              <w:rPr>
                <w:rFonts w:ascii="宋体"/>
                <w:b/>
                <w:kern w:val="0"/>
                <w:szCs w:val="21"/>
              </w:rPr>
            </w:pPr>
            <w:r w:rsidRPr="00167AC5">
              <w:rPr>
                <w:rFonts w:ascii="宋体" w:hAnsi="宋体" w:hint="eastAsia"/>
                <w:b/>
                <w:kern w:val="0"/>
                <w:szCs w:val="21"/>
              </w:rPr>
              <w:t>项目支出</w:t>
            </w:r>
          </w:p>
        </w:tc>
        <w:tc>
          <w:tcPr>
            <w:tcW w:w="561" w:type="pct"/>
            <w:vMerge/>
            <w:tcBorders>
              <w:top w:val="single" w:sz="4" w:space="0" w:color="auto"/>
              <w:bottom w:val="single" w:sz="4" w:space="0" w:color="auto"/>
              <w:right w:val="single" w:sz="4" w:space="0" w:color="auto"/>
            </w:tcBorders>
            <w:vAlign w:val="center"/>
          </w:tcPr>
          <w:p w:rsidR="00AD0335" w:rsidRPr="00167AC5" w:rsidRDefault="00AD0335">
            <w:pPr>
              <w:widowControl/>
              <w:jc w:val="left"/>
              <w:rPr>
                <w:rFonts w:ascii="宋体"/>
                <w:b/>
                <w:kern w:val="0"/>
                <w:szCs w:val="21"/>
              </w:rPr>
            </w:pPr>
          </w:p>
        </w:tc>
      </w:tr>
      <w:tr w:rsidR="00AD0335" w:rsidRPr="00167AC5">
        <w:trPr>
          <w:trHeight w:val="454"/>
          <w:jc w:val="center"/>
        </w:trPr>
        <w:tc>
          <w:tcPr>
            <w:tcW w:w="377" w:type="pct"/>
            <w:vMerge/>
            <w:tcBorders>
              <w:top w:val="single" w:sz="4" w:space="0" w:color="auto"/>
              <w:bottom w:val="single" w:sz="4" w:space="0" w:color="auto"/>
            </w:tcBorders>
            <w:vAlign w:val="center"/>
          </w:tcPr>
          <w:p w:rsidR="00AD0335" w:rsidRPr="00167AC5" w:rsidRDefault="00AD0335">
            <w:pPr>
              <w:widowControl/>
              <w:jc w:val="left"/>
              <w:rPr>
                <w:rFonts w:ascii="宋体"/>
                <w:kern w:val="0"/>
                <w:szCs w:val="21"/>
              </w:rPr>
            </w:pPr>
          </w:p>
        </w:tc>
        <w:tc>
          <w:tcPr>
            <w:tcW w:w="1273" w:type="pct"/>
            <w:vMerge/>
            <w:tcBorders>
              <w:top w:val="single" w:sz="4" w:space="0" w:color="auto"/>
              <w:bottom w:val="single" w:sz="4" w:space="0" w:color="auto"/>
            </w:tcBorders>
            <w:vAlign w:val="center"/>
          </w:tcPr>
          <w:p w:rsidR="00AD0335" w:rsidRPr="00167AC5" w:rsidRDefault="00AD0335">
            <w:pPr>
              <w:widowControl/>
              <w:jc w:val="left"/>
              <w:rPr>
                <w:rFonts w:ascii="宋体"/>
                <w:kern w:val="0"/>
                <w:szCs w:val="21"/>
              </w:rPr>
            </w:pPr>
          </w:p>
        </w:tc>
        <w:tc>
          <w:tcPr>
            <w:tcW w:w="557" w:type="pct"/>
            <w:vMerge/>
            <w:tcBorders>
              <w:top w:val="single" w:sz="4" w:space="0" w:color="auto"/>
              <w:bottom w:val="single" w:sz="4" w:space="0" w:color="auto"/>
            </w:tcBorders>
            <w:vAlign w:val="center"/>
          </w:tcPr>
          <w:p w:rsidR="00AD0335" w:rsidRPr="00167AC5" w:rsidRDefault="00AD0335">
            <w:pPr>
              <w:widowControl/>
              <w:jc w:val="left"/>
              <w:rPr>
                <w:rFonts w:ascii="宋体"/>
                <w:kern w:val="0"/>
                <w:szCs w:val="21"/>
              </w:rPr>
            </w:pPr>
          </w:p>
        </w:tc>
        <w:tc>
          <w:tcPr>
            <w:tcW w:w="557" w:type="pct"/>
            <w:vMerge/>
            <w:tcBorders>
              <w:top w:val="single" w:sz="4" w:space="0" w:color="auto"/>
              <w:bottom w:val="single" w:sz="4" w:space="0" w:color="auto"/>
            </w:tcBorders>
            <w:vAlign w:val="center"/>
          </w:tcPr>
          <w:p w:rsidR="00AD0335" w:rsidRPr="00167AC5" w:rsidRDefault="00AD0335">
            <w:pPr>
              <w:widowControl/>
              <w:jc w:val="left"/>
              <w:rPr>
                <w:rFonts w:ascii="宋体"/>
                <w:kern w:val="0"/>
                <w:szCs w:val="21"/>
              </w:rPr>
            </w:pPr>
          </w:p>
        </w:tc>
        <w:tc>
          <w:tcPr>
            <w:tcW w:w="555" w:type="pct"/>
            <w:vMerge/>
            <w:tcBorders>
              <w:top w:val="single" w:sz="4" w:space="0" w:color="auto"/>
              <w:bottom w:val="single" w:sz="4" w:space="0" w:color="auto"/>
            </w:tcBorders>
            <w:vAlign w:val="center"/>
          </w:tcPr>
          <w:p w:rsidR="00AD0335" w:rsidRPr="00167AC5" w:rsidRDefault="00AD0335">
            <w:pPr>
              <w:widowControl/>
              <w:jc w:val="left"/>
              <w:rPr>
                <w:rFonts w:ascii="宋体"/>
                <w:kern w:val="0"/>
                <w:szCs w:val="21"/>
              </w:rPr>
            </w:pPr>
          </w:p>
        </w:tc>
        <w:tc>
          <w:tcPr>
            <w:tcW w:w="557" w:type="pct"/>
            <w:vMerge/>
            <w:tcBorders>
              <w:top w:val="single" w:sz="4" w:space="0" w:color="auto"/>
              <w:bottom w:val="single" w:sz="4" w:space="0" w:color="auto"/>
            </w:tcBorders>
            <w:vAlign w:val="center"/>
          </w:tcPr>
          <w:p w:rsidR="00AD0335" w:rsidRPr="00167AC5" w:rsidRDefault="00AD0335">
            <w:pPr>
              <w:widowControl/>
              <w:jc w:val="left"/>
              <w:rPr>
                <w:rFonts w:ascii="宋体"/>
                <w:kern w:val="0"/>
                <w:szCs w:val="21"/>
              </w:rPr>
            </w:pPr>
          </w:p>
        </w:tc>
        <w:tc>
          <w:tcPr>
            <w:tcW w:w="560" w:type="pct"/>
            <w:vMerge/>
            <w:tcBorders>
              <w:top w:val="single" w:sz="4" w:space="0" w:color="auto"/>
              <w:bottom w:val="single" w:sz="4" w:space="0" w:color="auto"/>
            </w:tcBorders>
            <w:vAlign w:val="center"/>
          </w:tcPr>
          <w:p w:rsidR="00AD0335" w:rsidRPr="00167AC5" w:rsidRDefault="00AD0335">
            <w:pPr>
              <w:widowControl/>
              <w:jc w:val="left"/>
              <w:rPr>
                <w:rFonts w:ascii="宋体"/>
                <w:kern w:val="0"/>
                <w:szCs w:val="21"/>
              </w:rPr>
            </w:pPr>
          </w:p>
        </w:tc>
        <w:tc>
          <w:tcPr>
            <w:tcW w:w="561" w:type="pct"/>
            <w:vMerge/>
            <w:tcBorders>
              <w:top w:val="single" w:sz="4" w:space="0" w:color="auto"/>
              <w:bottom w:val="single" w:sz="4" w:space="0" w:color="auto"/>
              <w:right w:val="single" w:sz="4" w:space="0" w:color="auto"/>
            </w:tcBorders>
            <w:vAlign w:val="center"/>
          </w:tcPr>
          <w:p w:rsidR="00AD0335" w:rsidRPr="00167AC5" w:rsidRDefault="00AD0335">
            <w:pPr>
              <w:widowControl/>
              <w:jc w:val="left"/>
              <w:rPr>
                <w:rFonts w:ascii="宋体"/>
                <w:kern w:val="0"/>
                <w:szCs w:val="21"/>
              </w:rPr>
            </w:pPr>
          </w:p>
        </w:tc>
      </w:tr>
      <w:tr w:rsidR="00AD0335" w:rsidRPr="00167AC5">
        <w:trPr>
          <w:trHeight w:val="454"/>
          <w:jc w:val="center"/>
        </w:trPr>
        <w:tc>
          <w:tcPr>
            <w:tcW w:w="377" w:type="pct"/>
            <w:vMerge/>
            <w:tcBorders>
              <w:top w:val="single" w:sz="4" w:space="0" w:color="auto"/>
              <w:bottom w:val="single" w:sz="4" w:space="0" w:color="auto"/>
            </w:tcBorders>
            <w:vAlign w:val="center"/>
          </w:tcPr>
          <w:p w:rsidR="00AD0335" w:rsidRPr="00167AC5" w:rsidRDefault="00AD0335">
            <w:pPr>
              <w:widowControl/>
              <w:jc w:val="left"/>
              <w:rPr>
                <w:rFonts w:ascii="宋体"/>
                <w:kern w:val="0"/>
                <w:szCs w:val="21"/>
              </w:rPr>
            </w:pPr>
          </w:p>
        </w:tc>
        <w:tc>
          <w:tcPr>
            <w:tcW w:w="1273" w:type="pct"/>
            <w:vMerge/>
            <w:tcBorders>
              <w:top w:val="single" w:sz="4" w:space="0" w:color="auto"/>
              <w:bottom w:val="single" w:sz="4" w:space="0" w:color="auto"/>
            </w:tcBorders>
            <w:vAlign w:val="center"/>
          </w:tcPr>
          <w:p w:rsidR="00AD0335" w:rsidRPr="00167AC5" w:rsidRDefault="00AD0335">
            <w:pPr>
              <w:widowControl/>
              <w:jc w:val="left"/>
              <w:rPr>
                <w:rFonts w:ascii="宋体"/>
                <w:kern w:val="0"/>
                <w:szCs w:val="21"/>
              </w:rPr>
            </w:pPr>
          </w:p>
        </w:tc>
        <w:tc>
          <w:tcPr>
            <w:tcW w:w="557" w:type="pct"/>
            <w:vMerge/>
            <w:tcBorders>
              <w:top w:val="single" w:sz="4" w:space="0" w:color="auto"/>
              <w:bottom w:val="single" w:sz="4" w:space="0" w:color="auto"/>
            </w:tcBorders>
            <w:vAlign w:val="center"/>
          </w:tcPr>
          <w:p w:rsidR="00AD0335" w:rsidRPr="00167AC5" w:rsidRDefault="00AD0335">
            <w:pPr>
              <w:widowControl/>
              <w:jc w:val="left"/>
              <w:rPr>
                <w:rFonts w:ascii="宋体"/>
                <w:kern w:val="0"/>
                <w:szCs w:val="21"/>
              </w:rPr>
            </w:pPr>
          </w:p>
        </w:tc>
        <w:tc>
          <w:tcPr>
            <w:tcW w:w="557" w:type="pct"/>
            <w:vMerge/>
            <w:tcBorders>
              <w:top w:val="single" w:sz="4" w:space="0" w:color="auto"/>
              <w:bottom w:val="single" w:sz="4" w:space="0" w:color="auto"/>
            </w:tcBorders>
            <w:vAlign w:val="center"/>
          </w:tcPr>
          <w:p w:rsidR="00AD0335" w:rsidRPr="00167AC5" w:rsidRDefault="00AD0335">
            <w:pPr>
              <w:widowControl/>
              <w:jc w:val="left"/>
              <w:rPr>
                <w:rFonts w:ascii="宋体"/>
                <w:kern w:val="0"/>
                <w:szCs w:val="21"/>
              </w:rPr>
            </w:pPr>
          </w:p>
        </w:tc>
        <w:tc>
          <w:tcPr>
            <w:tcW w:w="555" w:type="pct"/>
            <w:vMerge/>
            <w:tcBorders>
              <w:top w:val="single" w:sz="4" w:space="0" w:color="auto"/>
              <w:bottom w:val="single" w:sz="4" w:space="0" w:color="auto"/>
            </w:tcBorders>
            <w:vAlign w:val="center"/>
          </w:tcPr>
          <w:p w:rsidR="00AD0335" w:rsidRPr="00167AC5" w:rsidRDefault="00AD0335">
            <w:pPr>
              <w:widowControl/>
              <w:jc w:val="left"/>
              <w:rPr>
                <w:rFonts w:ascii="宋体"/>
                <w:kern w:val="0"/>
                <w:szCs w:val="21"/>
              </w:rPr>
            </w:pPr>
          </w:p>
        </w:tc>
        <w:tc>
          <w:tcPr>
            <w:tcW w:w="557" w:type="pct"/>
            <w:vMerge/>
            <w:tcBorders>
              <w:top w:val="single" w:sz="4" w:space="0" w:color="auto"/>
              <w:bottom w:val="single" w:sz="4" w:space="0" w:color="auto"/>
            </w:tcBorders>
            <w:vAlign w:val="center"/>
          </w:tcPr>
          <w:p w:rsidR="00AD0335" w:rsidRPr="00167AC5" w:rsidRDefault="00AD0335">
            <w:pPr>
              <w:widowControl/>
              <w:jc w:val="left"/>
              <w:rPr>
                <w:rFonts w:ascii="宋体"/>
                <w:kern w:val="0"/>
                <w:szCs w:val="21"/>
              </w:rPr>
            </w:pPr>
          </w:p>
        </w:tc>
        <w:tc>
          <w:tcPr>
            <w:tcW w:w="560" w:type="pct"/>
            <w:vMerge/>
            <w:tcBorders>
              <w:top w:val="single" w:sz="4" w:space="0" w:color="auto"/>
              <w:bottom w:val="single" w:sz="4" w:space="0" w:color="auto"/>
            </w:tcBorders>
            <w:vAlign w:val="center"/>
          </w:tcPr>
          <w:p w:rsidR="00AD0335" w:rsidRPr="00167AC5" w:rsidRDefault="00AD0335">
            <w:pPr>
              <w:widowControl/>
              <w:jc w:val="left"/>
              <w:rPr>
                <w:rFonts w:ascii="宋体"/>
                <w:kern w:val="0"/>
                <w:szCs w:val="21"/>
              </w:rPr>
            </w:pPr>
          </w:p>
        </w:tc>
        <w:tc>
          <w:tcPr>
            <w:tcW w:w="561" w:type="pct"/>
            <w:vMerge/>
            <w:tcBorders>
              <w:top w:val="single" w:sz="4" w:space="0" w:color="auto"/>
              <w:bottom w:val="single" w:sz="4" w:space="0" w:color="auto"/>
              <w:right w:val="single" w:sz="4" w:space="0" w:color="auto"/>
            </w:tcBorders>
            <w:vAlign w:val="center"/>
          </w:tcPr>
          <w:p w:rsidR="00AD0335" w:rsidRPr="00167AC5" w:rsidRDefault="00AD0335">
            <w:pPr>
              <w:widowControl/>
              <w:jc w:val="left"/>
              <w:rPr>
                <w:rFonts w:ascii="宋体"/>
                <w:kern w:val="0"/>
                <w:szCs w:val="21"/>
              </w:rPr>
            </w:pPr>
          </w:p>
        </w:tc>
      </w:tr>
      <w:tr w:rsidR="00AD0335" w:rsidRPr="00167AC5">
        <w:trPr>
          <w:trHeight w:val="454"/>
          <w:jc w:val="center"/>
        </w:trPr>
        <w:tc>
          <w:tcPr>
            <w:tcW w:w="1651" w:type="pct"/>
            <w:gridSpan w:val="2"/>
            <w:tcBorders>
              <w:top w:val="single" w:sz="4" w:space="0" w:color="auto"/>
            </w:tcBorders>
            <w:vAlign w:val="center"/>
          </w:tcPr>
          <w:p w:rsidR="00AD0335" w:rsidRPr="00167AC5" w:rsidRDefault="00AD0335">
            <w:pPr>
              <w:widowControl/>
              <w:jc w:val="center"/>
              <w:rPr>
                <w:rFonts w:ascii="宋体"/>
                <w:kern w:val="0"/>
                <w:szCs w:val="21"/>
              </w:rPr>
            </w:pPr>
            <w:r w:rsidRPr="00167AC5">
              <w:rPr>
                <w:rFonts w:ascii="宋体" w:hAnsi="宋体" w:hint="eastAsia"/>
                <w:kern w:val="0"/>
                <w:szCs w:val="21"/>
              </w:rPr>
              <w:t>栏次</w:t>
            </w:r>
          </w:p>
        </w:tc>
        <w:tc>
          <w:tcPr>
            <w:tcW w:w="557" w:type="pct"/>
            <w:tcBorders>
              <w:top w:val="single" w:sz="4" w:space="0" w:color="auto"/>
            </w:tcBorders>
            <w:vAlign w:val="center"/>
          </w:tcPr>
          <w:p w:rsidR="00AD0335" w:rsidRPr="00167AC5" w:rsidRDefault="00AD0335">
            <w:pPr>
              <w:widowControl/>
              <w:jc w:val="center"/>
              <w:rPr>
                <w:rFonts w:ascii="宋体" w:hAnsi="宋体" w:hint="eastAsia"/>
                <w:kern w:val="0"/>
                <w:szCs w:val="21"/>
              </w:rPr>
            </w:pPr>
            <w:r w:rsidRPr="00167AC5">
              <w:rPr>
                <w:rFonts w:ascii="宋体" w:hAnsi="宋体"/>
                <w:kern w:val="0"/>
                <w:szCs w:val="21"/>
              </w:rPr>
              <w:t>1</w:t>
            </w:r>
          </w:p>
        </w:tc>
        <w:tc>
          <w:tcPr>
            <w:tcW w:w="557" w:type="pct"/>
            <w:tcBorders>
              <w:top w:val="single" w:sz="4" w:space="0" w:color="auto"/>
            </w:tcBorders>
            <w:vAlign w:val="center"/>
          </w:tcPr>
          <w:p w:rsidR="00AD0335" w:rsidRPr="00167AC5" w:rsidRDefault="00AD0335">
            <w:pPr>
              <w:widowControl/>
              <w:jc w:val="center"/>
              <w:rPr>
                <w:rFonts w:ascii="宋体" w:hAnsi="宋体" w:hint="eastAsia"/>
                <w:kern w:val="0"/>
                <w:szCs w:val="21"/>
              </w:rPr>
            </w:pPr>
            <w:r w:rsidRPr="00167AC5">
              <w:rPr>
                <w:rFonts w:ascii="宋体" w:hAnsi="宋体"/>
                <w:kern w:val="0"/>
                <w:szCs w:val="21"/>
              </w:rPr>
              <w:t>2</w:t>
            </w:r>
          </w:p>
        </w:tc>
        <w:tc>
          <w:tcPr>
            <w:tcW w:w="555" w:type="pct"/>
            <w:tcBorders>
              <w:top w:val="single" w:sz="4" w:space="0" w:color="auto"/>
            </w:tcBorders>
            <w:vAlign w:val="center"/>
          </w:tcPr>
          <w:p w:rsidR="00AD0335" w:rsidRPr="00167AC5" w:rsidRDefault="00AD0335">
            <w:pPr>
              <w:widowControl/>
              <w:jc w:val="center"/>
              <w:rPr>
                <w:rFonts w:ascii="宋体" w:hAnsi="宋体" w:hint="eastAsia"/>
                <w:kern w:val="0"/>
                <w:szCs w:val="21"/>
              </w:rPr>
            </w:pPr>
            <w:r w:rsidRPr="00167AC5">
              <w:rPr>
                <w:rFonts w:ascii="宋体" w:hAnsi="宋体"/>
                <w:kern w:val="0"/>
                <w:szCs w:val="21"/>
              </w:rPr>
              <w:t>3</w:t>
            </w:r>
          </w:p>
        </w:tc>
        <w:tc>
          <w:tcPr>
            <w:tcW w:w="557" w:type="pct"/>
            <w:tcBorders>
              <w:top w:val="single" w:sz="4" w:space="0" w:color="auto"/>
            </w:tcBorders>
            <w:vAlign w:val="center"/>
          </w:tcPr>
          <w:p w:rsidR="00AD0335" w:rsidRPr="00167AC5" w:rsidRDefault="00AD0335">
            <w:pPr>
              <w:widowControl/>
              <w:jc w:val="center"/>
              <w:rPr>
                <w:rFonts w:ascii="宋体" w:hAnsi="宋体" w:hint="eastAsia"/>
                <w:kern w:val="0"/>
                <w:szCs w:val="21"/>
              </w:rPr>
            </w:pPr>
            <w:r w:rsidRPr="00167AC5">
              <w:rPr>
                <w:rFonts w:ascii="宋体" w:hAnsi="宋体"/>
                <w:kern w:val="0"/>
                <w:szCs w:val="21"/>
              </w:rPr>
              <w:t>4</w:t>
            </w:r>
          </w:p>
        </w:tc>
        <w:tc>
          <w:tcPr>
            <w:tcW w:w="560" w:type="pct"/>
            <w:tcBorders>
              <w:top w:val="single" w:sz="4" w:space="0" w:color="auto"/>
            </w:tcBorders>
            <w:vAlign w:val="center"/>
          </w:tcPr>
          <w:p w:rsidR="00AD0335" w:rsidRPr="00167AC5" w:rsidRDefault="00AD0335">
            <w:pPr>
              <w:widowControl/>
              <w:jc w:val="center"/>
              <w:rPr>
                <w:rFonts w:ascii="宋体" w:hAnsi="宋体" w:hint="eastAsia"/>
                <w:kern w:val="0"/>
                <w:szCs w:val="21"/>
              </w:rPr>
            </w:pPr>
            <w:r w:rsidRPr="00167AC5">
              <w:rPr>
                <w:rFonts w:ascii="宋体" w:hAnsi="宋体"/>
                <w:kern w:val="0"/>
                <w:szCs w:val="21"/>
              </w:rPr>
              <w:t>5</w:t>
            </w:r>
          </w:p>
        </w:tc>
        <w:tc>
          <w:tcPr>
            <w:tcW w:w="561" w:type="pct"/>
            <w:tcBorders>
              <w:top w:val="single" w:sz="4" w:space="0" w:color="auto"/>
            </w:tcBorders>
            <w:vAlign w:val="center"/>
          </w:tcPr>
          <w:p w:rsidR="00AD0335" w:rsidRPr="00167AC5" w:rsidRDefault="00AD0335">
            <w:pPr>
              <w:widowControl/>
              <w:jc w:val="center"/>
              <w:rPr>
                <w:rFonts w:ascii="宋体" w:hAnsi="宋体" w:hint="eastAsia"/>
                <w:kern w:val="0"/>
                <w:szCs w:val="21"/>
              </w:rPr>
            </w:pPr>
            <w:r w:rsidRPr="00167AC5">
              <w:rPr>
                <w:rFonts w:ascii="宋体" w:hAnsi="宋体"/>
                <w:kern w:val="0"/>
                <w:szCs w:val="21"/>
              </w:rPr>
              <w:t>6</w:t>
            </w:r>
          </w:p>
        </w:tc>
      </w:tr>
      <w:tr w:rsidR="00AD0335" w:rsidRPr="00167AC5">
        <w:trPr>
          <w:trHeight w:val="454"/>
          <w:jc w:val="center"/>
        </w:trPr>
        <w:tc>
          <w:tcPr>
            <w:tcW w:w="1651" w:type="pct"/>
            <w:gridSpan w:val="2"/>
            <w:vAlign w:val="center"/>
          </w:tcPr>
          <w:p w:rsidR="00AD0335" w:rsidRPr="00167AC5" w:rsidRDefault="00AD0335">
            <w:pPr>
              <w:widowControl/>
              <w:jc w:val="center"/>
              <w:rPr>
                <w:rFonts w:ascii="宋体"/>
                <w:kern w:val="0"/>
                <w:szCs w:val="21"/>
              </w:rPr>
            </w:pPr>
            <w:r w:rsidRPr="00167AC5">
              <w:rPr>
                <w:rFonts w:ascii="宋体" w:hAnsi="宋体" w:hint="eastAsia"/>
                <w:kern w:val="0"/>
                <w:szCs w:val="21"/>
              </w:rPr>
              <w:t>合计</w:t>
            </w:r>
          </w:p>
        </w:tc>
        <w:tc>
          <w:tcPr>
            <w:tcW w:w="3348" w:type="pct"/>
            <w:gridSpan w:val="6"/>
            <w:vAlign w:val="center"/>
          </w:tcPr>
          <w:p w:rsidR="00AD0335" w:rsidRPr="00167AC5" w:rsidRDefault="00AD0335">
            <w:pPr>
              <w:widowControl/>
              <w:jc w:val="center"/>
              <w:rPr>
                <w:rFonts w:ascii="宋体"/>
                <w:kern w:val="0"/>
                <w:szCs w:val="21"/>
              </w:rPr>
            </w:pPr>
            <w:r w:rsidRPr="00167AC5">
              <w:rPr>
                <w:rFonts w:ascii="宋体" w:hAnsi="宋体" w:hint="eastAsia"/>
                <w:kern w:val="0"/>
                <w:szCs w:val="21"/>
              </w:rPr>
              <w:t xml:space="preserve">本单位没有政府性基金收入，也没有使用政府性基金安排的支出，故本表无数据。　</w:t>
            </w:r>
          </w:p>
        </w:tc>
      </w:tr>
      <w:tr w:rsidR="00AD0335" w:rsidRPr="00167AC5">
        <w:trPr>
          <w:trHeight w:val="454"/>
          <w:jc w:val="center"/>
        </w:trPr>
        <w:tc>
          <w:tcPr>
            <w:tcW w:w="377" w:type="pct"/>
            <w:vAlign w:val="center"/>
          </w:tcPr>
          <w:p w:rsidR="00AD0335" w:rsidRPr="00167AC5" w:rsidRDefault="00AD0335">
            <w:pPr>
              <w:widowControl/>
              <w:jc w:val="center"/>
              <w:rPr>
                <w:rFonts w:ascii="宋体"/>
                <w:kern w:val="0"/>
                <w:szCs w:val="21"/>
              </w:rPr>
            </w:pPr>
            <w:r w:rsidRPr="00167AC5">
              <w:rPr>
                <w:rFonts w:ascii="宋体" w:hAnsi="宋体" w:hint="eastAsia"/>
                <w:kern w:val="0"/>
                <w:szCs w:val="21"/>
              </w:rPr>
              <w:t xml:space="preserve">　</w:t>
            </w:r>
          </w:p>
        </w:tc>
        <w:tc>
          <w:tcPr>
            <w:tcW w:w="1273"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5"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60"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61"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r>
      <w:tr w:rsidR="00AD0335" w:rsidRPr="00167AC5">
        <w:trPr>
          <w:trHeight w:val="454"/>
          <w:jc w:val="center"/>
        </w:trPr>
        <w:tc>
          <w:tcPr>
            <w:tcW w:w="377" w:type="pct"/>
            <w:vAlign w:val="center"/>
          </w:tcPr>
          <w:p w:rsidR="00AD0335" w:rsidRPr="00167AC5" w:rsidRDefault="00AD0335">
            <w:pPr>
              <w:widowControl/>
              <w:jc w:val="center"/>
              <w:rPr>
                <w:rFonts w:ascii="宋体"/>
                <w:kern w:val="0"/>
                <w:szCs w:val="21"/>
              </w:rPr>
            </w:pPr>
            <w:r w:rsidRPr="00167AC5">
              <w:rPr>
                <w:rFonts w:ascii="宋体" w:hAnsi="宋体" w:hint="eastAsia"/>
                <w:kern w:val="0"/>
                <w:szCs w:val="21"/>
              </w:rPr>
              <w:t xml:space="preserve">　</w:t>
            </w:r>
          </w:p>
        </w:tc>
        <w:tc>
          <w:tcPr>
            <w:tcW w:w="1273"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5"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60"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61"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r>
      <w:tr w:rsidR="00AD0335" w:rsidRPr="00167AC5">
        <w:trPr>
          <w:trHeight w:val="454"/>
          <w:jc w:val="center"/>
        </w:trPr>
        <w:tc>
          <w:tcPr>
            <w:tcW w:w="377" w:type="pct"/>
            <w:vAlign w:val="center"/>
          </w:tcPr>
          <w:p w:rsidR="00AD0335" w:rsidRPr="00167AC5" w:rsidRDefault="00AD0335">
            <w:pPr>
              <w:widowControl/>
              <w:jc w:val="center"/>
              <w:rPr>
                <w:rFonts w:ascii="宋体"/>
                <w:kern w:val="0"/>
                <w:szCs w:val="21"/>
              </w:rPr>
            </w:pPr>
            <w:r w:rsidRPr="00167AC5">
              <w:rPr>
                <w:rFonts w:ascii="宋体" w:hAnsi="宋体" w:hint="eastAsia"/>
                <w:kern w:val="0"/>
                <w:szCs w:val="21"/>
              </w:rPr>
              <w:t xml:space="preserve">　</w:t>
            </w:r>
          </w:p>
        </w:tc>
        <w:tc>
          <w:tcPr>
            <w:tcW w:w="1273"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5"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60"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61"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r>
      <w:tr w:rsidR="00AD0335" w:rsidRPr="00167AC5">
        <w:trPr>
          <w:trHeight w:val="454"/>
          <w:jc w:val="center"/>
        </w:trPr>
        <w:tc>
          <w:tcPr>
            <w:tcW w:w="377" w:type="pct"/>
            <w:vAlign w:val="center"/>
          </w:tcPr>
          <w:p w:rsidR="00AD0335" w:rsidRPr="00167AC5" w:rsidRDefault="00AD0335">
            <w:pPr>
              <w:widowControl/>
              <w:jc w:val="center"/>
              <w:rPr>
                <w:rFonts w:ascii="宋体"/>
                <w:kern w:val="0"/>
                <w:szCs w:val="21"/>
              </w:rPr>
            </w:pPr>
            <w:r w:rsidRPr="00167AC5">
              <w:rPr>
                <w:rFonts w:ascii="宋体" w:hAnsi="宋体" w:hint="eastAsia"/>
                <w:kern w:val="0"/>
                <w:szCs w:val="21"/>
              </w:rPr>
              <w:t xml:space="preserve">　</w:t>
            </w:r>
          </w:p>
        </w:tc>
        <w:tc>
          <w:tcPr>
            <w:tcW w:w="1273"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5"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60"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61"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r>
      <w:tr w:rsidR="00AD0335" w:rsidRPr="00167AC5">
        <w:trPr>
          <w:trHeight w:val="454"/>
          <w:jc w:val="center"/>
        </w:trPr>
        <w:tc>
          <w:tcPr>
            <w:tcW w:w="377" w:type="pct"/>
            <w:vAlign w:val="center"/>
          </w:tcPr>
          <w:p w:rsidR="00AD0335" w:rsidRPr="00167AC5" w:rsidRDefault="00AD0335">
            <w:pPr>
              <w:widowControl/>
              <w:jc w:val="center"/>
              <w:rPr>
                <w:rFonts w:ascii="宋体"/>
                <w:kern w:val="0"/>
                <w:szCs w:val="21"/>
              </w:rPr>
            </w:pPr>
            <w:r w:rsidRPr="00167AC5">
              <w:rPr>
                <w:rFonts w:ascii="宋体" w:hAnsi="宋体" w:hint="eastAsia"/>
                <w:kern w:val="0"/>
                <w:szCs w:val="21"/>
              </w:rPr>
              <w:t xml:space="preserve">　</w:t>
            </w:r>
          </w:p>
        </w:tc>
        <w:tc>
          <w:tcPr>
            <w:tcW w:w="1273"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5"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60"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61"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r>
      <w:tr w:rsidR="00AD0335" w:rsidRPr="00167AC5">
        <w:trPr>
          <w:trHeight w:val="454"/>
          <w:jc w:val="center"/>
        </w:trPr>
        <w:tc>
          <w:tcPr>
            <w:tcW w:w="377" w:type="pct"/>
            <w:vAlign w:val="center"/>
          </w:tcPr>
          <w:p w:rsidR="00AD0335" w:rsidRPr="00167AC5" w:rsidRDefault="00AD0335">
            <w:pPr>
              <w:widowControl/>
              <w:jc w:val="center"/>
              <w:rPr>
                <w:rFonts w:ascii="宋体"/>
                <w:kern w:val="0"/>
                <w:szCs w:val="21"/>
              </w:rPr>
            </w:pPr>
            <w:r w:rsidRPr="00167AC5">
              <w:rPr>
                <w:rFonts w:ascii="宋体" w:hAnsi="宋体" w:hint="eastAsia"/>
                <w:kern w:val="0"/>
                <w:szCs w:val="21"/>
              </w:rPr>
              <w:t xml:space="preserve">　</w:t>
            </w:r>
          </w:p>
        </w:tc>
        <w:tc>
          <w:tcPr>
            <w:tcW w:w="1273"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5"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57"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60"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c>
          <w:tcPr>
            <w:tcW w:w="561" w:type="pct"/>
            <w:vAlign w:val="center"/>
          </w:tcPr>
          <w:p w:rsidR="00AD0335" w:rsidRPr="00167AC5" w:rsidRDefault="00AD0335">
            <w:pPr>
              <w:widowControl/>
              <w:jc w:val="left"/>
              <w:rPr>
                <w:rFonts w:ascii="宋体"/>
                <w:kern w:val="0"/>
                <w:szCs w:val="21"/>
              </w:rPr>
            </w:pPr>
            <w:r w:rsidRPr="00167AC5">
              <w:rPr>
                <w:rFonts w:ascii="宋体" w:hAnsi="宋体" w:hint="eastAsia"/>
                <w:kern w:val="0"/>
                <w:szCs w:val="21"/>
              </w:rPr>
              <w:t xml:space="preserve">　</w:t>
            </w:r>
          </w:p>
        </w:tc>
      </w:tr>
    </w:tbl>
    <w:p w:rsidR="00AD0335" w:rsidRDefault="00AD0335">
      <w:pPr>
        <w:widowControl/>
        <w:jc w:val="left"/>
        <w:rPr>
          <w:rFonts w:ascii="宋体"/>
          <w:kern w:val="0"/>
          <w:sz w:val="24"/>
          <w:szCs w:val="24"/>
        </w:rPr>
      </w:pPr>
      <w:r>
        <w:rPr>
          <w:rFonts w:ascii="宋体" w:hAnsi="宋体" w:hint="eastAsia"/>
          <w:kern w:val="0"/>
          <w:sz w:val="24"/>
          <w:szCs w:val="24"/>
        </w:rPr>
        <w:t>注：本表反映部门本年度政府性基金预算财政拨款收入、支出及结转和结余情况。</w:t>
      </w:r>
    </w:p>
    <w:p w:rsidR="00AD0335" w:rsidRDefault="00AD0335">
      <w:pPr>
        <w:widowControl/>
        <w:jc w:val="left"/>
        <w:rPr>
          <w:rFonts w:ascii="楷体" w:eastAsia="楷体" w:hAnsi="楷体" w:cs="楷体" w:hint="eastAsia"/>
          <w:b/>
          <w:bCs/>
          <w:i/>
          <w:iCs/>
          <w:color w:val="FF0000"/>
          <w:kern w:val="0"/>
          <w:sz w:val="24"/>
          <w:szCs w:val="24"/>
        </w:rPr>
      </w:pPr>
      <w:r>
        <w:rPr>
          <w:rFonts w:ascii="楷体" w:eastAsia="楷体" w:hAnsi="楷体" w:cs="楷体" w:hint="eastAsia"/>
          <w:b/>
          <w:bCs/>
          <w:kern w:val="0"/>
          <w:sz w:val="24"/>
          <w:szCs w:val="24"/>
        </w:rPr>
        <w:t>说明：本单位没有政府性基金收入，也没有使用政府性基金安排的支出，故本表无数据。</w:t>
      </w:r>
    </w:p>
    <w:p w:rsidR="00AD0335" w:rsidRDefault="00AD0335">
      <w:pPr>
        <w:widowControl/>
        <w:jc w:val="left"/>
        <w:rPr>
          <w:rFonts w:ascii="宋体"/>
          <w:szCs w:val="21"/>
        </w:rPr>
      </w:pPr>
      <w:r>
        <w:rPr>
          <w:rFonts w:ascii="宋体"/>
          <w:szCs w:val="21"/>
        </w:rPr>
        <w:br w:type="page"/>
      </w:r>
    </w:p>
    <w:tbl>
      <w:tblPr>
        <w:tblW w:w="4918" w:type="pct"/>
        <w:tblInd w:w="114" w:type="dxa"/>
        <w:tblLook w:val="00A0" w:firstRow="1" w:lastRow="0" w:firstColumn="1" w:lastColumn="0" w:noHBand="0" w:noVBand="0"/>
      </w:tblPr>
      <w:tblGrid>
        <w:gridCol w:w="1331"/>
        <w:gridCol w:w="4165"/>
        <w:gridCol w:w="3320"/>
        <w:gridCol w:w="3320"/>
        <w:gridCol w:w="3222"/>
      </w:tblGrid>
      <w:tr w:rsidR="00AD0335" w:rsidRPr="00167AC5">
        <w:trPr>
          <w:trHeight w:val="720"/>
        </w:trPr>
        <w:tc>
          <w:tcPr>
            <w:tcW w:w="5000" w:type="pct"/>
            <w:gridSpan w:val="5"/>
            <w:tcBorders>
              <w:top w:val="nil"/>
              <w:left w:val="nil"/>
              <w:bottom w:val="nil"/>
              <w:right w:val="nil"/>
            </w:tcBorders>
            <w:shd w:val="clear" w:color="000000" w:fill="FFFFFF"/>
            <w:vAlign w:val="center"/>
          </w:tcPr>
          <w:p w:rsidR="00AD0335" w:rsidRPr="00167AC5" w:rsidRDefault="00AD0335">
            <w:pPr>
              <w:widowControl/>
              <w:jc w:val="center"/>
              <w:rPr>
                <w:rFonts w:ascii="宋体" w:cs="宋体"/>
                <w:kern w:val="0"/>
                <w:sz w:val="32"/>
                <w:szCs w:val="32"/>
              </w:rPr>
            </w:pPr>
            <w:r>
              <w:rPr>
                <w:rFonts w:ascii="华文中宋" w:eastAsia="华文中宋" w:hAnsi="华文中宋" w:cs="宋体" w:hint="eastAsia"/>
                <w:color w:val="000000"/>
                <w:kern w:val="0"/>
                <w:sz w:val="32"/>
                <w:szCs w:val="32"/>
              </w:rPr>
              <w:t>国有资本经营预算财政拨款支出决算表</w:t>
            </w:r>
          </w:p>
        </w:tc>
      </w:tr>
      <w:tr w:rsidR="00AD0335" w:rsidRPr="00167AC5">
        <w:trPr>
          <w:trHeight w:val="285"/>
        </w:trPr>
        <w:tc>
          <w:tcPr>
            <w:tcW w:w="1789" w:type="pct"/>
            <w:gridSpan w:val="2"/>
            <w:tcBorders>
              <w:top w:val="nil"/>
              <w:left w:val="nil"/>
              <w:bottom w:val="nil"/>
              <w:right w:val="nil"/>
            </w:tcBorders>
            <w:shd w:val="clear" w:color="000000" w:fill="FFFFFF"/>
            <w:vAlign w:val="center"/>
          </w:tcPr>
          <w:p w:rsidR="00AD0335" w:rsidRPr="00167AC5" w:rsidRDefault="00AD0335">
            <w:pPr>
              <w:widowControl/>
              <w:jc w:val="center"/>
              <w:rPr>
                <w:rFonts w:ascii="宋体" w:cs="宋体"/>
                <w:kern w:val="0"/>
                <w:szCs w:val="21"/>
              </w:rPr>
            </w:pPr>
            <w:r w:rsidRPr="00167AC5">
              <w:rPr>
                <w:rFonts w:ascii="宋体" w:hAnsi="宋体" w:cs="宋体" w:hint="eastAsia"/>
                <w:kern w:val="0"/>
                <w:szCs w:val="21"/>
              </w:rPr>
              <w:t xml:space="preserve">　　</w:t>
            </w:r>
          </w:p>
        </w:tc>
        <w:tc>
          <w:tcPr>
            <w:tcW w:w="1081" w:type="pct"/>
            <w:tcBorders>
              <w:top w:val="nil"/>
              <w:left w:val="nil"/>
              <w:bottom w:val="nil"/>
              <w:right w:val="nil"/>
            </w:tcBorders>
            <w:shd w:val="clear" w:color="000000" w:fill="FFFFFF"/>
            <w:vAlign w:val="center"/>
          </w:tcPr>
          <w:p w:rsidR="00AD0335" w:rsidRPr="00167AC5" w:rsidRDefault="00AD0335">
            <w:pPr>
              <w:widowControl/>
              <w:jc w:val="left"/>
              <w:rPr>
                <w:rFonts w:ascii="宋体" w:cs="宋体"/>
                <w:kern w:val="0"/>
                <w:szCs w:val="21"/>
              </w:rPr>
            </w:pPr>
            <w:r w:rsidRPr="00167AC5">
              <w:rPr>
                <w:rFonts w:ascii="宋体" w:hAnsi="宋体" w:cs="宋体" w:hint="eastAsia"/>
                <w:kern w:val="0"/>
                <w:szCs w:val="21"/>
              </w:rPr>
              <w:t xml:space="preserve">　</w:t>
            </w:r>
          </w:p>
        </w:tc>
        <w:tc>
          <w:tcPr>
            <w:tcW w:w="1081" w:type="pct"/>
            <w:tcBorders>
              <w:top w:val="nil"/>
              <w:left w:val="nil"/>
              <w:bottom w:val="nil"/>
              <w:right w:val="nil"/>
            </w:tcBorders>
            <w:shd w:val="clear" w:color="000000" w:fill="FFFFFF"/>
            <w:vAlign w:val="center"/>
          </w:tcPr>
          <w:p w:rsidR="00AD0335" w:rsidRPr="00167AC5" w:rsidRDefault="00AD0335">
            <w:pPr>
              <w:widowControl/>
              <w:jc w:val="left"/>
              <w:rPr>
                <w:rFonts w:ascii="宋体" w:cs="宋体"/>
                <w:kern w:val="0"/>
                <w:szCs w:val="21"/>
              </w:rPr>
            </w:pPr>
            <w:r w:rsidRPr="00167AC5">
              <w:rPr>
                <w:rFonts w:ascii="宋体" w:hAnsi="宋体" w:cs="宋体" w:hint="eastAsia"/>
                <w:kern w:val="0"/>
                <w:szCs w:val="21"/>
              </w:rPr>
              <w:t xml:space="preserve">　</w:t>
            </w:r>
          </w:p>
        </w:tc>
        <w:tc>
          <w:tcPr>
            <w:tcW w:w="1046" w:type="pct"/>
            <w:tcBorders>
              <w:top w:val="nil"/>
              <w:left w:val="nil"/>
              <w:bottom w:val="nil"/>
              <w:right w:val="nil"/>
            </w:tcBorders>
            <w:shd w:val="clear" w:color="000000" w:fill="FFFFFF"/>
            <w:noWrap/>
            <w:vAlign w:val="center"/>
          </w:tcPr>
          <w:p w:rsidR="00AD0335" w:rsidRPr="00167AC5" w:rsidRDefault="00AD0335">
            <w:pPr>
              <w:widowControl/>
              <w:jc w:val="right"/>
              <w:rPr>
                <w:rFonts w:ascii="宋体" w:cs="宋体"/>
                <w:color w:val="000000"/>
                <w:kern w:val="0"/>
                <w:szCs w:val="21"/>
              </w:rPr>
            </w:pPr>
            <w:r w:rsidRPr="00167AC5">
              <w:rPr>
                <w:rFonts w:ascii="宋体" w:hAnsi="宋体" w:cs="宋体" w:hint="eastAsia"/>
                <w:color w:val="000000"/>
                <w:kern w:val="0"/>
                <w:szCs w:val="21"/>
              </w:rPr>
              <w:t>公开</w:t>
            </w:r>
            <w:r w:rsidRPr="00167AC5">
              <w:rPr>
                <w:rFonts w:ascii="宋体" w:hAnsi="宋体" w:cs="宋体"/>
                <w:color w:val="000000"/>
                <w:kern w:val="0"/>
                <w:szCs w:val="21"/>
              </w:rPr>
              <w:t>08</w:t>
            </w:r>
            <w:r w:rsidRPr="00167AC5">
              <w:rPr>
                <w:rFonts w:ascii="宋体" w:hAnsi="宋体" w:cs="宋体" w:hint="eastAsia"/>
                <w:color w:val="000000"/>
                <w:kern w:val="0"/>
                <w:szCs w:val="21"/>
              </w:rPr>
              <w:t>表</w:t>
            </w:r>
          </w:p>
        </w:tc>
      </w:tr>
      <w:tr w:rsidR="00AD0335" w:rsidRPr="00167AC5">
        <w:trPr>
          <w:trHeight w:val="285"/>
        </w:trPr>
        <w:tc>
          <w:tcPr>
            <w:tcW w:w="1789" w:type="pct"/>
            <w:gridSpan w:val="2"/>
            <w:tcBorders>
              <w:top w:val="nil"/>
              <w:left w:val="nil"/>
              <w:bottom w:val="nil"/>
              <w:right w:val="nil"/>
            </w:tcBorders>
            <w:shd w:val="clear" w:color="000000" w:fill="FFFFFF"/>
            <w:noWrap/>
            <w:vAlign w:val="center"/>
          </w:tcPr>
          <w:p w:rsidR="00AD0335" w:rsidRPr="00167AC5" w:rsidRDefault="00AD0335" w:rsidP="007268ED">
            <w:pPr>
              <w:widowControl/>
              <w:jc w:val="left"/>
              <w:rPr>
                <w:rFonts w:ascii="宋体" w:cs="宋体"/>
                <w:kern w:val="0"/>
                <w:szCs w:val="21"/>
              </w:rPr>
            </w:pPr>
            <w:r w:rsidRPr="00167AC5">
              <w:rPr>
                <w:rFonts w:ascii="宋体" w:hAnsi="宋体" w:cs="宋体" w:hint="eastAsia"/>
                <w:color w:val="000000"/>
                <w:kern w:val="0"/>
                <w:szCs w:val="21"/>
              </w:rPr>
              <w:t>部门：</w:t>
            </w:r>
            <w:r w:rsidRPr="00167AC5">
              <w:rPr>
                <w:rFonts w:ascii="Times New Roman" w:hAnsi="Times New Roman" w:hint="eastAsia"/>
                <w:color w:val="000000"/>
                <w:kern w:val="0"/>
                <w:szCs w:val="21"/>
              </w:rPr>
              <w:t>祁阳市商业企业改制服务</w:t>
            </w:r>
            <w:r w:rsidR="007268ED">
              <w:rPr>
                <w:rFonts w:ascii="Times New Roman" w:hAnsi="Times New Roman" w:hint="eastAsia"/>
                <w:color w:val="000000"/>
                <w:kern w:val="0"/>
                <w:szCs w:val="21"/>
              </w:rPr>
              <w:t>中心</w:t>
            </w:r>
          </w:p>
        </w:tc>
        <w:tc>
          <w:tcPr>
            <w:tcW w:w="1081" w:type="pct"/>
            <w:tcBorders>
              <w:top w:val="nil"/>
              <w:left w:val="nil"/>
              <w:bottom w:val="single" w:sz="8" w:space="0" w:color="auto"/>
              <w:right w:val="nil"/>
            </w:tcBorders>
            <w:shd w:val="clear" w:color="000000" w:fill="FFFFFF"/>
            <w:vAlign w:val="center"/>
          </w:tcPr>
          <w:p w:rsidR="00AD0335" w:rsidRPr="00167AC5" w:rsidRDefault="00AD0335">
            <w:pPr>
              <w:widowControl/>
              <w:jc w:val="left"/>
              <w:rPr>
                <w:rFonts w:ascii="宋体" w:cs="宋体"/>
                <w:kern w:val="0"/>
                <w:szCs w:val="21"/>
              </w:rPr>
            </w:pPr>
            <w:r w:rsidRPr="00167AC5">
              <w:rPr>
                <w:rFonts w:ascii="宋体" w:hAnsi="宋体" w:cs="宋体" w:hint="eastAsia"/>
                <w:kern w:val="0"/>
                <w:szCs w:val="21"/>
              </w:rPr>
              <w:t xml:space="preserve">　</w:t>
            </w:r>
          </w:p>
        </w:tc>
        <w:tc>
          <w:tcPr>
            <w:tcW w:w="1081" w:type="pct"/>
            <w:tcBorders>
              <w:top w:val="nil"/>
              <w:left w:val="nil"/>
              <w:bottom w:val="single" w:sz="8" w:space="0" w:color="auto"/>
              <w:right w:val="nil"/>
            </w:tcBorders>
            <w:shd w:val="clear" w:color="000000" w:fill="FFFFFF"/>
            <w:vAlign w:val="center"/>
          </w:tcPr>
          <w:p w:rsidR="00AD0335" w:rsidRPr="00167AC5" w:rsidRDefault="00AD0335">
            <w:pPr>
              <w:widowControl/>
              <w:jc w:val="left"/>
              <w:rPr>
                <w:rFonts w:ascii="宋体" w:cs="宋体"/>
                <w:kern w:val="0"/>
                <w:szCs w:val="21"/>
              </w:rPr>
            </w:pPr>
            <w:r w:rsidRPr="00167AC5">
              <w:rPr>
                <w:rFonts w:ascii="宋体" w:hAnsi="宋体" w:cs="宋体" w:hint="eastAsia"/>
                <w:kern w:val="0"/>
                <w:szCs w:val="21"/>
              </w:rPr>
              <w:t xml:space="preserve">　</w:t>
            </w:r>
          </w:p>
        </w:tc>
        <w:tc>
          <w:tcPr>
            <w:tcW w:w="1046" w:type="pct"/>
            <w:tcBorders>
              <w:top w:val="nil"/>
              <w:left w:val="nil"/>
              <w:bottom w:val="nil"/>
              <w:right w:val="nil"/>
            </w:tcBorders>
            <w:shd w:val="clear" w:color="000000" w:fill="FFFFFF"/>
            <w:noWrap/>
            <w:vAlign w:val="center"/>
          </w:tcPr>
          <w:p w:rsidR="00AD0335" w:rsidRPr="00167AC5" w:rsidRDefault="00AD0335">
            <w:pPr>
              <w:widowControl/>
              <w:jc w:val="right"/>
              <w:rPr>
                <w:rFonts w:ascii="宋体" w:cs="宋体"/>
                <w:color w:val="000000"/>
                <w:kern w:val="0"/>
                <w:szCs w:val="21"/>
              </w:rPr>
            </w:pPr>
            <w:r w:rsidRPr="00167AC5">
              <w:rPr>
                <w:rFonts w:ascii="宋体" w:hAnsi="宋体" w:cs="宋体" w:hint="eastAsia"/>
                <w:color w:val="000000"/>
                <w:kern w:val="0"/>
                <w:szCs w:val="21"/>
              </w:rPr>
              <w:t>单位：万元</w:t>
            </w:r>
          </w:p>
        </w:tc>
      </w:tr>
      <w:tr w:rsidR="00AD0335" w:rsidRPr="00167AC5">
        <w:trPr>
          <w:trHeight w:val="402"/>
        </w:trPr>
        <w:tc>
          <w:tcPr>
            <w:tcW w:w="1789" w:type="pct"/>
            <w:gridSpan w:val="2"/>
            <w:tcBorders>
              <w:top w:val="single" w:sz="8" w:space="0" w:color="auto"/>
              <w:left w:val="single" w:sz="8" w:space="0" w:color="auto"/>
              <w:bottom w:val="single" w:sz="4" w:space="0" w:color="auto"/>
              <w:right w:val="single" w:sz="4" w:space="0" w:color="auto"/>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项</w:t>
            </w:r>
            <w:r w:rsidRPr="00167AC5">
              <w:rPr>
                <w:rFonts w:ascii="宋体" w:hAnsi="宋体" w:cs="宋体"/>
                <w:kern w:val="0"/>
                <w:sz w:val="24"/>
                <w:szCs w:val="24"/>
              </w:rPr>
              <w:t xml:space="preserve"> </w:t>
            </w:r>
            <w:r w:rsidRPr="00167AC5">
              <w:rPr>
                <w:rFonts w:ascii="宋体" w:hAnsi="宋体" w:cs="宋体"/>
                <w:color w:val="000000"/>
                <w:kern w:val="0"/>
                <w:sz w:val="22"/>
              </w:rPr>
              <w:t xml:space="preserve">   </w:t>
            </w:r>
            <w:r w:rsidRPr="00167AC5">
              <w:rPr>
                <w:rFonts w:ascii="宋体" w:hAnsi="宋体" w:cs="宋体" w:hint="eastAsia"/>
                <w:kern w:val="0"/>
                <w:sz w:val="24"/>
                <w:szCs w:val="24"/>
              </w:rPr>
              <w:t>目</w:t>
            </w:r>
          </w:p>
        </w:tc>
        <w:tc>
          <w:tcPr>
            <w:tcW w:w="3210" w:type="pct"/>
            <w:gridSpan w:val="3"/>
            <w:tcBorders>
              <w:top w:val="single" w:sz="8" w:space="0" w:color="auto"/>
              <w:left w:val="nil"/>
              <w:bottom w:val="single" w:sz="4" w:space="0" w:color="auto"/>
              <w:right w:val="single" w:sz="4" w:space="0" w:color="000000"/>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本年支出</w:t>
            </w:r>
          </w:p>
        </w:tc>
      </w:tr>
      <w:tr w:rsidR="00AD0335" w:rsidRPr="00167AC5">
        <w:trPr>
          <w:trHeight w:val="402"/>
        </w:trPr>
        <w:tc>
          <w:tcPr>
            <w:tcW w:w="433" w:type="pct"/>
            <w:vMerge w:val="restart"/>
            <w:tcBorders>
              <w:top w:val="single" w:sz="4" w:space="0" w:color="auto"/>
              <w:left w:val="single" w:sz="8" w:space="0" w:color="auto"/>
              <w:bottom w:val="single" w:sz="4" w:space="0" w:color="auto"/>
              <w:right w:val="single" w:sz="4" w:space="0" w:color="auto"/>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功能分类科目编码</w:t>
            </w:r>
          </w:p>
        </w:tc>
        <w:tc>
          <w:tcPr>
            <w:tcW w:w="1356" w:type="pct"/>
            <w:vMerge w:val="restart"/>
            <w:tcBorders>
              <w:top w:val="nil"/>
              <w:left w:val="single" w:sz="4" w:space="0" w:color="auto"/>
              <w:bottom w:val="single" w:sz="4" w:space="0" w:color="auto"/>
              <w:right w:val="single" w:sz="4" w:space="0" w:color="auto"/>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科目名称</w:t>
            </w:r>
          </w:p>
        </w:tc>
        <w:tc>
          <w:tcPr>
            <w:tcW w:w="1081" w:type="pct"/>
            <w:vMerge w:val="restart"/>
            <w:tcBorders>
              <w:top w:val="nil"/>
              <w:left w:val="single" w:sz="4" w:space="0" w:color="auto"/>
              <w:bottom w:val="single" w:sz="4" w:space="0" w:color="000000"/>
              <w:right w:val="single" w:sz="4" w:space="0" w:color="auto"/>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合计</w:t>
            </w:r>
          </w:p>
        </w:tc>
        <w:tc>
          <w:tcPr>
            <w:tcW w:w="1081" w:type="pct"/>
            <w:vMerge w:val="restart"/>
            <w:tcBorders>
              <w:top w:val="nil"/>
              <w:left w:val="single" w:sz="4" w:space="0" w:color="auto"/>
              <w:bottom w:val="single" w:sz="4" w:space="0" w:color="000000"/>
              <w:right w:val="single" w:sz="4" w:space="0" w:color="auto"/>
            </w:tcBorders>
            <w:vAlign w:val="center"/>
          </w:tcPr>
          <w:p w:rsidR="00AD0335" w:rsidRPr="00167AC5" w:rsidRDefault="00AD0335">
            <w:pPr>
              <w:widowControl/>
              <w:jc w:val="center"/>
              <w:rPr>
                <w:rFonts w:ascii="宋体" w:hAnsi="宋体" w:cs="宋体" w:hint="eastAsia"/>
                <w:kern w:val="0"/>
                <w:sz w:val="24"/>
                <w:szCs w:val="24"/>
              </w:rPr>
            </w:pPr>
            <w:r w:rsidRPr="00167AC5">
              <w:rPr>
                <w:rFonts w:ascii="宋体" w:hAnsi="宋体" w:cs="宋体" w:hint="eastAsia"/>
                <w:kern w:val="0"/>
                <w:sz w:val="24"/>
                <w:szCs w:val="24"/>
              </w:rPr>
              <w:t>基本支出</w:t>
            </w:r>
            <w:r w:rsidRPr="00167AC5">
              <w:rPr>
                <w:rFonts w:ascii="宋体" w:hAnsi="宋体" w:cs="宋体"/>
                <w:kern w:val="0"/>
                <w:sz w:val="24"/>
                <w:szCs w:val="24"/>
              </w:rPr>
              <w:t xml:space="preserve">  </w:t>
            </w:r>
          </w:p>
        </w:tc>
        <w:tc>
          <w:tcPr>
            <w:tcW w:w="1046" w:type="pct"/>
            <w:vMerge w:val="restart"/>
            <w:tcBorders>
              <w:top w:val="nil"/>
              <w:left w:val="single" w:sz="4" w:space="0" w:color="auto"/>
              <w:bottom w:val="single" w:sz="4" w:space="0" w:color="000000"/>
              <w:right w:val="single" w:sz="4" w:space="0" w:color="auto"/>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项目支出</w:t>
            </w:r>
          </w:p>
        </w:tc>
      </w:tr>
      <w:tr w:rsidR="00AD0335" w:rsidRPr="00167AC5">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AD0335" w:rsidRPr="00167AC5" w:rsidRDefault="00AD0335">
            <w:pPr>
              <w:widowControl/>
              <w:jc w:val="left"/>
              <w:rPr>
                <w:rFonts w:ascii="宋体" w:cs="宋体"/>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AD0335" w:rsidRPr="00167AC5" w:rsidRDefault="00AD0335">
            <w:pPr>
              <w:widowControl/>
              <w:jc w:val="left"/>
              <w:rPr>
                <w:rFonts w:ascii="宋体" w:cs="宋体"/>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rsidR="00AD0335" w:rsidRPr="00167AC5" w:rsidRDefault="00AD0335">
            <w:pPr>
              <w:widowControl/>
              <w:jc w:val="left"/>
              <w:rPr>
                <w:rFonts w:ascii="宋体" w:cs="宋体"/>
                <w:kern w:val="0"/>
                <w:sz w:val="24"/>
                <w:szCs w:val="24"/>
              </w:rPr>
            </w:pPr>
          </w:p>
        </w:tc>
      </w:tr>
      <w:tr w:rsidR="00AD0335" w:rsidRPr="00167AC5">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AD0335" w:rsidRPr="00167AC5" w:rsidRDefault="00AD0335">
            <w:pPr>
              <w:widowControl/>
              <w:jc w:val="left"/>
              <w:rPr>
                <w:rFonts w:ascii="宋体" w:cs="宋体"/>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AD0335" w:rsidRPr="00167AC5" w:rsidRDefault="00AD0335">
            <w:pPr>
              <w:widowControl/>
              <w:jc w:val="left"/>
              <w:rPr>
                <w:rFonts w:ascii="宋体" w:cs="宋体"/>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rsidR="00AD0335" w:rsidRPr="00167AC5" w:rsidRDefault="00AD0335">
            <w:pPr>
              <w:widowControl/>
              <w:jc w:val="left"/>
              <w:rPr>
                <w:rFonts w:ascii="宋体" w:cs="宋体"/>
                <w:kern w:val="0"/>
                <w:sz w:val="24"/>
                <w:szCs w:val="24"/>
              </w:rPr>
            </w:pPr>
          </w:p>
        </w:tc>
      </w:tr>
      <w:tr w:rsidR="00AD0335" w:rsidRPr="00167AC5">
        <w:trPr>
          <w:trHeight w:val="402"/>
        </w:trPr>
        <w:tc>
          <w:tcPr>
            <w:tcW w:w="1789" w:type="pct"/>
            <w:gridSpan w:val="2"/>
            <w:tcBorders>
              <w:top w:val="single" w:sz="4" w:space="0" w:color="auto"/>
              <w:left w:val="single" w:sz="8" w:space="0" w:color="auto"/>
              <w:bottom w:val="single" w:sz="4" w:space="0" w:color="auto"/>
              <w:right w:val="single" w:sz="4" w:space="0" w:color="000000"/>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栏次</w:t>
            </w:r>
          </w:p>
        </w:tc>
        <w:tc>
          <w:tcPr>
            <w:tcW w:w="1081" w:type="pct"/>
            <w:tcBorders>
              <w:top w:val="nil"/>
              <w:left w:val="nil"/>
              <w:bottom w:val="single" w:sz="4" w:space="0" w:color="auto"/>
              <w:right w:val="single" w:sz="4" w:space="0" w:color="auto"/>
            </w:tcBorders>
            <w:vAlign w:val="center"/>
          </w:tcPr>
          <w:p w:rsidR="00AD0335" w:rsidRPr="00167AC5" w:rsidRDefault="00AD0335">
            <w:pPr>
              <w:widowControl/>
              <w:jc w:val="center"/>
              <w:rPr>
                <w:rFonts w:ascii="宋体" w:hAnsi="宋体" w:cs="宋体" w:hint="eastAsia"/>
                <w:kern w:val="0"/>
                <w:sz w:val="24"/>
                <w:szCs w:val="24"/>
              </w:rPr>
            </w:pPr>
            <w:r w:rsidRPr="00167AC5">
              <w:rPr>
                <w:rFonts w:ascii="宋体" w:hAnsi="宋体" w:cs="宋体"/>
                <w:kern w:val="0"/>
                <w:sz w:val="24"/>
                <w:szCs w:val="24"/>
              </w:rPr>
              <w:t>1</w:t>
            </w:r>
          </w:p>
        </w:tc>
        <w:tc>
          <w:tcPr>
            <w:tcW w:w="1081" w:type="pct"/>
            <w:tcBorders>
              <w:top w:val="nil"/>
              <w:left w:val="nil"/>
              <w:bottom w:val="single" w:sz="4" w:space="0" w:color="auto"/>
              <w:right w:val="single" w:sz="4" w:space="0" w:color="auto"/>
            </w:tcBorders>
            <w:vAlign w:val="center"/>
          </w:tcPr>
          <w:p w:rsidR="00AD0335" w:rsidRPr="00167AC5" w:rsidRDefault="00AD0335">
            <w:pPr>
              <w:widowControl/>
              <w:jc w:val="center"/>
              <w:rPr>
                <w:rFonts w:ascii="宋体" w:hAnsi="宋体" w:cs="宋体" w:hint="eastAsia"/>
                <w:kern w:val="0"/>
                <w:sz w:val="24"/>
                <w:szCs w:val="24"/>
              </w:rPr>
            </w:pPr>
            <w:r w:rsidRPr="00167AC5">
              <w:rPr>
                <w:rFonts w:ascii="宋体" w:hAnsi="宋体" w:cs="宋体"/>
                <w:kern w:val="0"/>
                <w:sz w:val="24"/>
                <w:szCs w:val="24"/>
              </w:rPr>
              <w:t>2</w:t>
            </w:r>
          </w:p>
        </w:tc>
        <w:tc>
          <w:tcPr>
            <w:tcW w:w="1046" w:type="pct"/>
            <w:tcBorders>
              <w:top w:val="nil"/>
              <w:left w:val="nil"/>
              <w:bottom w:val="single" w:sz="4" w:space="0" w:color="auto"/>
              <w:right w:val="single" w:sz="4" w:space="0" w:color="auto"/>
            </w:tcBorders>
            <w:vAlign w:val="center"/>
          </w:tcPr>
          <w:p w:rsidR="00AD0335" w:rsidRPr="00167AC5" w:rsidRDefault="00AD0335">
            <w:pPr>
              <w:widowControl/>
              <w:jc w:val="center"/>
              <w:rPr>
                <w:rFonts w:ascii="宋体" w:hAnsi="宋体" w:cs="宋体" w:hint="eastAsia"/>
                <w:kern w:val="0"/>
                <w:sz w:val="24"/>
                <w:szCs w:val="24"/>
              </w:rPr>
            </w:pPr>
            <w:r w:rsidRPr="00167AC5">
              <w:rPr>
                <w:rFonts w:ascii="宋体" w:hAnsi="宋体" w:cs="宋体"/>
                <w:kern w:val="0"/>
                <w:sz w:val="24"/>
                <w:szCs w:val="24"/>
              </w:rPr>
              <w:t>3</w:t>
            </w:r>
          </w:p>
        </w:tc>
      </w:tr>
      <w:tr w:rsidR="00AD0335" w:rsidRPr="00167AC5">
        <w:trPr>
          <w:trHeight w:val="402"/>
        </w:trPr>
        <w:tc>
          <w:tcPr>
            <w:tcW w:w="1789" w:type="pct"/>
            <w:gridSpan w:val="2"/>
            <w:tcBorders>
              <w:top w:val="nil"/>
              <w:left w:val="single" w:sz="8" w:space="0" w:color="auto"/>
              <w:bottom w:val="single" w:sz="4" w:space="0" w:color="auto"/>
              <w:right w:val="single" w:sz="4" w:space="0" w:color="000000"/>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合计</w:t>
            </w:r>
          </w:p>
        </w:tc>
        <w:tc>
          <w:tcPr>
            <w:tcW w:w="3210" w:type="pct"/>
            <w:gridSpan w:val="3"/>
            <w:tcBorders>
              <w:top w:val="nil"/>
              <w:left w:val="nil"/>
              <w:bottom w:val="single" w:sz="4" w:space="0" w:color="auto"/>
              <w:right w:val="single" w:sz="4" w:space="0" w:color="auto"/>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本单位无国有资本经营预算财政拨款支出，故本表无数据。</w:t>
            </w:r>
          </w:p>
        </w:tc>
      </w:tr>
      <w:tr w:rsidR="00AD0335" w:rsidRPr="00167AC5">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0"/>
                <w:szCs w:val="20"/>
              </w:rPr>
            </w:pPr>
            <w:r w:rsidRPr="00167AC5">
              <w:rPr>
                <w:rFonts w:ascii="宋体" w:hAnsi="宋体" w:cs="宋体" w:hint="eastAsia"/>
                <w:kern w:val="0"/>
                <w:sz w:val="20"/>
                <w:szCs w:val="20"/>
              </w:rPr>
              <w:t xml:space="preserve">　</w:t>
            </w:r>
          </w:p>
        </w:tc>
        <w:tc>
          <w:tcPr>
            <w:tcW w:w="1081"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r>
      <w:tr w:rsidR="00AD0335" w:rsidRPr="00167AC5">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r>
      <w:tr w:rsidR="00AD0335" w:rsidRPr="00167AC5">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0"/>
                <w:szCs w:val="20"/>
              </w:rPr>
            </w:pPr>
            <w:r w:rsidRPr="00167AC5">
              <w:rPr>
                <w:rFonts w:ascii="宋体" w:hAnsi="宋体" w:cs="宋体" w:hint="eastAsia"/>
                <w:kern w:val="0"/>
                <w:sz w:val="20"/>
                <w:szCs w:val="20"/>
              </w:rPr>
              <w:t xml:space="preserve">　</w:t>
            </w:r>
          </w:p>
        </w:tc>
        <w:tc>
          <w:tcPr>
            <w:tcW w:w="1081"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r>
      <w:tr w:rsidR="00AD0335" w:rsidRPr="00167AC5">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r>
      <w:tr w:rsidR="00AD0335" w:rsidRPr="00167AC5">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r>
      <w:tr w:rsidR="00AD0335" w:rsidRPr="00167AC5">
        <w:trPr>
          <w:trHeight w:val="402"/>
        </w:trPr>
        <w:tc>
          <w:tcPr>
            <w:tcW w:w="433" w:type="pct"/>
            <w:tcBorders>
              <w:top w:val="single" w:sz="4" w:space="0" w:color="auto"/>
              <w:left w:val="single" w:sz="8" w:space="0" w:color="auto"/>
              <w:bottom w:val="single" w:sz="8" w:space="0" w:color="auto"/>
              <w:right w:val="single" w:sz="4" w:space="0" w:color="auto"/>
            </w:tcBorders>
            <w:vAlign w:val="center"/>
          </w:tcPr>
          <w:p w:rsidR="00AD0335" w:rsidRPr="00167AC5" w:rsidRDefault="00AD0335">
            <w:pPr>
              <w:widowControl/>
              <w:jc w:val="center"/>
              <w:rPr>
                <w:rFonts w:ascii="宋体" w:cs="宋体"/>
                <w:kern w:val="0"/>
                <w:sz w:val="24"/>
                <w:szCs w:val="24"/>
              </w:rPr>
            </w:pPr>
            <w:r w:rsidRPr="00167AC5">
              <w:rPr>
                <w:rFonts w:ascii="宋体" w:hAnsi="宋体" w:cs="宋体" w:hint="eastAsia"/>
                <w:kern w:val="0"/>
                <w:sz w:val="24"/>
                <w:szCs w:val="24"/>
              </w:rPr>
              <w:t xml:space="preserve">　</w:t>
            </w:r>
          </w:p>
        </w:tc>
        <w:tc>
          <w:tcPr>
            <w:tcW w:w="1356" w:type="pct"/>
            <w:tcBorders>
              <w:top w:val="nil"/>
              <w:left w:val="nil"/>
              <w:bottom w:val="single" w:sz="8"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81" w:type="pct"/>
            <w:tcBorders>
              <w:top w:val="nil"/>
              <w:left w:val="nil"/>
              <w:bottom w:val="single" w:sz="8"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81" w:type="pct"/>
            <w:tcBorders>
              <w:top w:val="nil"/>
              <w:left w:val="nil"/>
              <w:bottom w:val="single" w:sz="8"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c>
          <w:tcPr>
            <w:tcW w:w="1046" w:type="pct"/>
            <w:tcBorders>
              <w:top w:val="nil"/>
              <w:left w:val="nil"/>
              <w:bottom w:val="single" w:sz="8" w:space="0" w:color="auto"/>
              <w:right w:val="single" w:sz="4" w:space="0" w:color="auto"/>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 xml:space="preserve">　</w:t>
            </w:r>
          </w:p>
        </w:tc>
      </w:tr>
      <w:tr w:rsidR="00AD0335" w:rsidRPr="00167AC5">
        <w:trPr>
          <w:trHeight w:val="720"/>
        </w:trPr>
        <w:tc>
          <w:tcPr>
            <w:tcW w:w="5000" w:type="pct"/>
            <w:gridSpan w:val="5"/>
            <w:tcBorders>
              <w:top w:val="single" w:sz="8" w:space="0" w:color="auto"/>
              <w:left w:val="nil"/>
              <w:bottom w:val="nil"/>
              <w:right w:val="nil"/>
            </w:tcBorders>
            <w:vAlign w:val="center"/>
          </w:tcPr>
          <w:p w:rsidR="00AD0335" w:rsidRPr="00167AC5" w:rsidRDefault="00AD0335">
            <w:pPr>
              <w:widowControl/>
              <w:jc w:val="left"/>
              <w:rPr>
                <w:rFonts w:ascii="宋体" w:cs="宋体"/>
                <w:kern w:val="0"/>
                <w:sz w:val="24"/>
                <w:szCs w:val="24"/>
              </w:rPr>
            </w:pPr>
            <w:r w:rsidRPr="00167AC5">
              <w:rPr>
                <w:rFonts w:ascii="宋体" w:hAnsi="宋体" w:cs="宋体" w:hint="eastAsia"/>
                <w:kern w:val="0"/>
                <w:sz w:val="24"/>
                <w:szCs w:val="24"/>
              </w:rPr>
              <w:t>注：本表反映部门本年度国有资本经营预算财政拨款支出情况。</w:t>
            </w:r>
          </w:p>
          <w:p w:rsidR="00AD0335" w:rsidRPr="00167AC5" w:rsidRDefault="00AD0335">
            <w:pPr>
              <w:widowControl/>
              <w:jc w:val="left"/>
              <w:rPr>
                <w:rFonts w:ascii="宋体" w:cs="宋体"/>
                <w:kern w:val="0"/>
                <w:sz w:val="24"/>
                <w:szCs w:val="24"/>
              </w:rPr>
            </w:pPr>
            <w:r>
              <w:rPr>
                <w:rFonts w:ascii="楷体" w:eastAsia="楷体" w:hAnsi="楷体" w:cs="楷体" w:hint="eastAsia"/>
                <w:b/>
                <w:bCs/>
                <w:kern w:val="0"/>
                <w:sz w:val="24"/>
                <w:szCs w:val="24"/>
              </w:rPr>
              <w:t>说明：本单位没有使用国有资本经营预算安排的支出，故本表无数据。</w:t>
            </w:r>
          </w:p>
        </w:tc>
      </w:tr>
    </w:tbl>
    <w:p w:rsidR="00AD0335" w:rsidRDefault="00AD0335">
      <w:pPr>
        <w:rPr>
          <w:rFonts w:ascii="宋体"/>
          <w:color w:val="000000"/>
          <w:kern w:val="0"/>
          <w:sz w:val="36"/>
          <w:szCs w:val="36"/>
        </w:rPr>
      </w:pPr>
      <w:r>
        <w:rPr>
          <w:rFonts w:ascii="宋体"/>
          <w:color w:val="000000"/>
          <w:kern w:val="0"/>
          <w:sz w:val="36"/>
          <w:szCs w:val="36"/>
        </w:rPr>
        <w:br w:type="page"/>
      </w:r>
    </w:p>
    <w:p w:rsidR="00AD0335" w:rsidRDefault="00AD0335">
      <w:pPr>
        <w:widowControl/>
        <w:jc w:val="center"/>
        <w:rPr>
          <w:rFonts w:ascii="宋体"/>
          <w:color w:val="000000"/>
          <w:kern w:val="0"/>
          <w:szCs w:val="21"/>
        </w:rPr>
      </w:pPr>
      <w:r>
        <w:rPr>
          <w:rFonts w:ascii="华文中宋" w:eastAsia="华文中宋" w:hAnsi="华文中宋" w:cs="华文中宋" w:hint="eastAsia"/>
          <w:color w:val="000000"/>
          <w:kern w:val="0"/>
          <w:sz w:val="32"/>
          <w:szCs w:val="32"/>
        </w:rPr>
        <w:t>财政拨款“三公”经费支出决算表</w:t>
      </w:r>
      <w:r>
        <w:rPr>
          <w:rFonts w:ascii="宋体" w:hAnsi="宋体"/>
          <w:color w:val="000000"/>
          <w:kern w:val="0"/>
          <w:szCs w:val="21"/>
        </w:rPr>
        <w:t xml:space="preserve">                                                                                                                             </w:t>
      </w:r>
    </w:p>
    <w:tbl>
      <w:tblPr>
        <w:tblW w:w="4941" w:type="pct"/>
        <w:jc w:val="center"/>
        <w:tblLook w:val="00A0" w:firstRow="1" w:lastRow="0" w:firstColumn="1" w:lastColumn="0" w:noHBand="0" w:noVBand="0"/>
      </w:tblPr>
      <w:tblGrid>
        <w:gridCol w:w="1183"/>
        <w:gridCol w:w="1297"/>
        <w:gridCol w:w="1297"/>
        <w:gridCol w:w="1297"/>
        <w:gridCol w:w="1305"/>
        <w:gridCol w:w="1318"/>
        <w:gridCol w:w="1296"/>
        <w:gridCol w:w="1296"/>
        <w:gridCol w:w="1296"/>
        <w:gridCol w:w="1296"/>
        <w:gridCol w:w="1305"/>
        <w:gridCol w:w="1244"/>
      </w:tblGrid>
      <w:tr w:rsidR="00AD0335" w:rsidRPr="00167AC5">
        <w:trPr>
          <w:trHeight w:val="397"/>
          <w:jc w:val="center"/>
        </w:trPr>
        <w:tc>
          <w:tcPr>
            <w:tcW w:w="2493" w:type="pct"/>
            <w:gridSpan w:val="6"/>
            <w:tcBorders>
              <w:top w:val="nil"/>
              <w:left w:val="nil"/>
              <w:bottom w:val="nil"/>
              <w:right w:val="nil"/>
            </w:tcBorders>
            <w:vAlign w:val="center"/>
          </w:tcPr>
          <w:p w:rsidR="00AD0335" w:rsidRPr="00167AC5" w:rsidRDefault="00AD0335">
            <w:pPr>
              <w:widowControl/>
              <w:jc w:val="center"/>
              <w:rPr>
                <w:rFonts w:ascii="Times New Roman" w:hAnsi="Times New Roman"/>
                <w:kern w:val="0"/>
                <w:szCs w:val="21"/>
              </w:rPr>
            </w:pPr>
          </w:p>
        </w:tc>
        <w:tc>
          <w:tcPr>
            <w:tcW w:w="2506" w:type="pct"/>
            <w:gridSpan w:val="6"/>
            <w:tcBorders>
              <w:top w:val="nil"/>
              <w:left w:val="nil"/>
              <w:bottom w:val="nil"/>
              <w:right w:val="nil"/>
            </w:tcBorders>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color w:val="000000"/>
                <w:kern w:val="0"/>
                <w:szCs w:val="21"/>
              </w:rPr>
              <w:t>公开</w:t>
            </w:r>
            <w:r w:rsidRPr="00167AC5">
              <w:rPr>
                <w:rFonts w:ascii="Times New Roman" w:hAnsi="Times New Roman"/>
                <w:color w:val="000000"/>
                <w:kern w:val="0"/>
                <w:szCs w:val="21"/>
              </w:rPr>
              <w:t>09</w:t>
            </w:r>
            <w:r w:rsidRPr="00167AC5">
              <w:rPr>
                <w:rFonts w:ascii="Times New Roman" w:hAnsi="Times New Roman" w:hint="eastAsia"/>
                <w:color w:val="000000"/>
                <w:kern w:val="0"/>
                <w:szCs w:val="21"/>
              </w:rPr>
              <w:t>表</w:t>
            </w:r>
          </w:p>
        </w:tc>
      </w:tr>
      <w:tr w:rsidR="00AD0335" w:rsidRPr="00167AC5">
        <w:trPr>
          <w:trHeight w:val="397"/>
          <w:jc w:val="center"/>
        </w:trPr>
        <w:tc>
          <w:tcPr>
            <w:tcW w:w="2493" w:type="pct"/>
            <w:gridSpan w:val="6"/>
            <w:tcBorders>
              <w:top w:val="nil"/>
              <w:left w:val="nil"/>
              <w:bottom w:val="single" w:sz="4" w:space="0" w:color="auto"/>
              <w:right w:val="nil"/>
            </w:tcBorders>
            <w:vAlign w:val="center"/>
          </w:tcPr>
          <w:p w:rsidR="00AD0335" w:rsidRPr="00167AC5" w:rsidRDefault="00AD0335" w:rsidP="007268ED">
            <w:pPr>
              <w:widowControl/>
              <w:jc w:val="left"/>
              <w:rPr>
                <w:rFonts w:ascii="Times New Roman" w:hAnsi="Times New Roman"/>
                <w:kern w:val="0"/>
                <w:szCs w:val="21"/>
              </w:rPr>
            </w:pPr>
            <w:r w:rsidRPr="00167AC5">
              <w:rPr>
                <w:rFonts w:ascii="Times New Roman" w:hAnsi="Times New Roman" w:hint="eastAsia"/>
                <w:color w:val="000000"/>
                <w:kern w:val="0"/>
                <w:szCs w:val="21"/>
              </w:rPr>
              <w:t>部门：祁阳市商业企业改制服务</w:t>
            </w:r>
            <w:r w:rsidR="007268ED">
              <w:rPr>
                <w:rFonts w:ascii="Times New Roman" w:hAnsi="Times New Roman" w:hint="eastAsia"/>
                <w:color w:val="000000"/>
                <w:kern w:val="0"/>
                <w:szCs w:val="21"/>
              </w:rPr>
              <w:t>中心</w:t>
            </w:r>
          </w:p>
        </w:tc>
        <w:tc>
          <w:tcPr>
            <w:tcW w:w="2506" w:type="pct"/>
            <w:gridSpan w:val="6"/>
            <w:tcBorders>
              <w:top w:val="nil"/>
              <w:left w:val="nil"/>
              <w:bottom w:val="single" w:sz="4" w:space="0" w:color="auto"/>
              <w:right w:val="nil"/>
            </w:tcBorders>
            <w:vAlign w:val="center"/>
          </w:tcPr>
          <w:p w:rsidR="00AD0335" w:rsidRPr="00167AC5" w:rsidRDefault="00AD0335">
            <w:pPr>
              <w:widowControl/>
              <w:jc w:val="right"/>
              <w:rPr>
                <w:rFonts w:ascii="Times New Roman" w:hAnsi="Times New Roman"/>
                <w:kern w:val="0"/>
                <w:szCs w:val="21"/>
              </w:rPr>
            </w:pPr>
            <w:r w:rsidRPr="00167AC5">
              <w:rPr>
                <w:rFonts w:ascii="Times New Roman" w:hAnsi="Times New Roman" w:hint="eastAsia"/>
                <w:color w:val="000000"/>
                <w:kern w:val="0"/>
                <w:szCs w:val="21"/>
              </w:rPr>
              <w:t>单位：万元</w:t>
            </w:r>
          </w:p>
        </w:tc>
      </w:tr>
      <w:tr w:rsidR="00AD0335" w:rsidRPr="00167AC5">
        <w:trPr>
          <w:trHeight w:val="624"/>
          <w:jc w:val="center"/>
        </w:trPr>
        <w:tc>
          <w:tcPr>
            <w:tcW w:w="2493" w:type="pct"/>
            <w:gridSpan w:val="6"/>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预算数</w:t>
            </w:r>
          </w:p>
        </w:tc>
        <w:tc>
          <w:tcPr>
            <w:tcW w:w="2506" w:type="pct"/>
            <w:gridSpan w:val="6"/>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决算数</w:t>
            </w:r>
          </w:p>
        </w:tc>
      </w:tr>
      <w:tr w:rsidR="00AD0335" w:rsidRPr="00167AC5">
        <w:trPr>
          <w:trHeight w:val="624"/>
          <w:jc w:val="center"/>
        </w:trPr>
        <w:tc>
          <w:tcPr>
            <w:tcW w:w="383" w:type="pct"/>
            <w:vMerge w:val="restart"/>
            <w:tcBorders>
              <w:top w:val="single" w:sz="4" w:space="0" w:color="auto"/>
              <w:left w:val="single" w:sz="8"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合计</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因公出国（境）费</w:t>
            </w:r>
          </w:p>
        </w:tc>
        <w:tc>
          <w:tcPr>
            <w:tcW w:w="1263" w:type="pct"/>
            <w:gridSpan w:val="3"/>
            <w:tcBorders>
              <w:top w:val="single" w:sz="4" w:space="0" w:color="auto"/>
              <w:left w:val="nil"/>
              <w:bottom w:val="single" w:sz="4" w:space="0" w:color="auto"/>
              <w:right w:val="single" w:sz="4" w:space="0" w:color="000000"/>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公务用车购置及运行费</w:t>
            </w:r>
          </w:p>
        </w:tc>
        <w:tc>
          <w:tcPr>
            <w:tcW w:w="424" w:type="pct"/>
            <w:vMerge w:val="restar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公务</w:t>
            </w:r>
          </w:p>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接待费</w:t>
            </w:r>
          </w:p>
        </w:tc>
        <w:tc>
          <w:tcPr>
            <w:tcW w:w="420" w:type="pct"/>
            <w:vMerge w:val="restart"/>
            <w:tcBorders>
              <w:top w:val="single" w:sz="4" w:space="0" w:color="auto"/>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合计</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因公出国（境）费</w:t>
            </w:r>
          </w:p>
        </w:tc>
        <w:tc>
          <w:tcPr>
            <w:tcW w:w="1263" w:type="pct"/>
            <w:gridSpan w:val="3"/>
            <w:tcBorders>
              <w:top w:val="single" w:sz="4" w:space="0" w:color="auto"/>
              <w:left w:val="nil"/>
              <w:bottom w:val="single" w:sz="4" w:space="0" w:color="auto"/>
              <w:right w:val="single" w:sz="4" w:space="0" w:color="000000"/>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公务用车购置及运行费</w:t>
            </w:r>
          </w:p>
        </w:tc>
        <w:tc>
          <w:tcPr>
            <w:tcW w:w="401" w:type="pct"/>
            <w:vMerge w:val="restart"/>
            <w:tcBorders>
              <w:top w:val="single" w:sz="4" w:space="0" w:color="auto"/>
              <w:left w:val="single" w:sz="4" w:space="0" w:color="auto"/>
              <w:bottom w:val="single" w:sz="4" w:space="0" w:color="auto"/>
              <w:right w:val="single" w:sz="8"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公务</w:t>
            </w:r>
          </w:p>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接待费</w:t>
            </w:r>
          </w:p>
        </w:tc>
      </w:tr>
      <w:tr w:rsidR="00AD0335" w:rsidRPr="00167AC5">
        <w:trPr>
          <w:trHeight w:val="624"/>
          <w:jc w:val="center"/>
        </w:trPr>
        <w:tc>
          <w:tcPr>
            <w:tcW w:w="383" w:type="pct"/>
            <w:vMerge/>
            <w:tcBorders>
              <w:top w:val="single" w:sz="4" w:space="0" w:color="auto"/>
              <w:left w:val="single" w:sz="8" w:space="0" w:color="auto"/>
              <w:bottom w:val="single" w:sz="4" w:space="0" w:color="000000"/>
              <w:right w:val="single" w:sz="4" w:space="0" w:color="auto"/>
            </w:tcBorders>
            <w:vAlign w:val="center"/>
          </w:tcPr>
          <w:p w:rsidR="00AD0335" w:rsidRPr="00167AC5" w:rsidRDefault="00AD0335">
            <w:pPr>
              <w:widowControl/>
              <w:jc w:val="left"/>
              <w:rPr>
                <w:rFonts w:ascii="Times New Roman" w:hAnsi="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rsidR="00AD0335" w:rsidRPr="00167AC5" w:rsidRDefault="00AD0335">
            <w:pPr>
              <w:widowControl/>
              <w:jc w:val="left"/>
              <w:rPr>
                <w:rFonts w:ascii="Times New Roman" w:hAnsi="Times New Roman"/>
                <w:kern w:val="0"/>
                <w:szCs w:val="21"/>
              </w:rPr>
            </w:pPr>
          </w:p>
        </w:tc>
        <w:tc>
          <w:tcPr>
            <w:tcW w:w="420" w:type="pct"/>
            <w:tcBorders>
              <w:top w:val="single" w:sz="4" w:space="0" w:color="auto"/>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小计</w:t>
            </w:r>
          </w:p>
        </w:tc>
        <w:tc>
          <w:tcPr>
            <w:tcW w:w="420" w:type="pct"/>
            <w:tcBorders>
              <w:top w:val="single" w:sz="4" w:space="0" w:color="auto"/>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公务用车</w:t>
            </w:r>
            <w:r w:rsidRPr="00167AC5">
              <w:rPr>
                <w:rFonts w:ascii="Times New Roman" w:hAnsi="Times New Roman"/>
                <w:kern w:val="0"/>
                <w:szCs w:val="21"/>
              </w:rPr>
              <w:br/>
            </w:r>
            <w:r w:rsidRPr="00167AC5">
              <w:rPr>
                <w:rFonts w:ascii="Times New Roman" w:hAnsi="Times New Roman" w:hint="eastAsia"/>
                <w:kern w:val="0"/>
                <w:szCs w:val="21"/>
              </w:rPr>
              <w:t>购置费</w:t>
            </w:r>
          </w:p>
        </w:tc>
        <w:tc>
          <w:tcPr>
            <w:tcW w:w="421" w:type="pct"/>
            <w:tcBorders>
              <w:top w:val="single" w:sz="4" w:space="0" w:color="auto"/>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公务用车</w:t>
            </w:r>
            <w:r w:rsidRPr="00167AC5">
              <w:rPr>
                <w:rFonts w:ascii="Times New Roman" w:hAnsi="Times New Roman"/>
                <w:kern w:val="0"/>
                <w:szCs w:val="21"/>
              </w:rPr>
              <w:br/>
            </w:r>
            <w:r w:rsidRPr="00167AC5">
              <w:rPr>
                <w:rFonts w:ascii="Times New Roman" w:hAnsi="Times New Roman" w:hint="eastAsia"/>
                <w:kern w:val="0"/>
                <w:szCs w:val="21"/>
              </w:rPr>
              <w:t>运行费</w:t>
            </w:r>
          </w:p>
        </w:tc>
        <w:tc>
          <w:tcPr>
            <w:tcW w:w="424" w:type="pct"/>
            <w:vMerge/>
            <w:tcBorders>
              <w:top w:val="single" w:sz="4" w:space="0" w:color="auto"/>
              <w:left w:val="single" w:sz="4" w:space="0" w:color="auto"/>
              <w:bottom w:val="single" w:sz="4" w:space="0" w:color="auto"/>
              <w:right w:val="single" w:sz="4" w:space="0" w:color="auto"/>
            </w:tcBorders>
            <w:vAlign w:val="center"/>
          </w:tcPr>
          <w:p w:rsidR="00AD0335" w:rsidRPr="00167AC5" w:rsidRDefault="00AD0335">
            <w:pPr>
              <w:widowControl/>
              <w:jc w:val="left"/>
              <w:rPr>
                <w:rFonts w:ascii="Times New Roman" w:hAnsi="Times New Roman"/>
                <w:kern w:val="0"/>
                <w:szCs w:val="21"/>
              </w:rPr>
            </w:pPr>
          </w:p>
        </w:tc>
        <w:tc>
          <w:tcPr>
            <w:tcW w:w="420" w:type="pct"/>
            <w:vMerge/>
            <w:tcBorders>
              <w:top w:val="single" w:sz="4" w:space="0" w:color="auto"/>
              <w:left w:val="nil"/>
              <w:bottom w:val="single" w:sz="4" w:space="0" w:color="000000"/>
              <w:right w:val="single" w:sz="4" w:space="0" w:color="auto"/>
            </w:tcBorders>
            <w:vAlign w:val="center"/>
          </w:tcPr>
          <w:p w:rsidR="00AD0335" w:rsidRPr="00167AC5" w:rsidRDefault="00AD0335">
            <w:pPr>
              <w:widowControl/>
              <w:jc w:val="left"/>
              <w:rPr>
                <w:rFonts w:ascii="Times New Roman" w:hAnsi="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rsidR="00AD0335" w:rsidRPr="00167AC5" w:rsidRDefault="00AD0335">
            <w:pPr>
              <w:widowControl/>
              <w:jc w:val="left"/>
              <w:rPr>
                <w:rFonts w:ascii="Times New Roman" w:hAnsi="Times New Roman"/>
                <w:kern w:val="0"/>
                <w:szCs w:val="21"/>
              </w:rPr>
            </w:pPr>
          </w:p>
        </w:tc>
        <w:tc>
          <w:tcPr>
            <w:tcW w:w="420" w:type="pct"/>
            <w:tcBorders>
              <w:top w:val="single" w:sz="4" w:space="0" w:color="auto"/>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小计</w:t>
            </w:r>
          </w:p>
        </w:tc>
        <w:tc>
          <w:tcPr>
            <w:tcW w:w="420" w:type="pct"/>
            <w:tcBorders>
              <w:top w:val="single" w:sz="4" w:space="0" w:color="auto"/>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公务用车</w:t>
            </w:r>
            <w:r w:rsidRPr="00167AC5">
              <w:rPr>
                <w:rFonts w:ascii="Times New Roman" w:hAnsi="Times New Roman"/>
                <w:kern w:val="0"/>
                <w:szCs w:val="21"/>
              </w:rPr>
              <w:br/>
            </w:r>
            <w:r w:rsidRPr="00167AC5">
              <w:rPr>
                <w:rFonts w:ascii="Times New Roman" w:hAnsi="Times New Roman" w:hint="eastAsia"/>
                <w:kern w:val="0"/>
                <w:szCs w:val="21"/>
              </w:rPr>
              <w:t>购置费</w:t>
            </w:r>
          </w:p>
        </w:tc>
        <w:tc>
          <w:tcPr>
            <w:tcW w:w="421" w:type="pct"/>
            <w:tcBorders>
              <w:top w:val="single" w:sz="4" w:space="0" w:color="auto"/>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hint="eastAsia"/>
                <w:kern w:val="0"/>
                <w:szCs w:val="21"/>
              </w:rPr>
              <w:t>公务用车</w:t>
            </w:r>
            <w:r w:rsidRPr="00167AC5">
              <w:rPr>
                <w:rFonts w:ascii="Times New Roman" w:hAnsi="Times New Roman"/>
                <w:kern w:val="0"/>
                <w:szCs w:val="21"/>
              </w:rPr>
              <w:br/>
            </w:r>
            <w:r w:rsidRPr="00167AC5">
              <w:rPr>
                <w:rFonts w:ascii="Times New Roman" w:hAnsi="Times New Roman" w:hint="eastAsia"/>
                <w:kern w:val="0"/>
                <w:szCs w:val="21"/>
              </w:rPr>
              <w:t>运行费</w:t>
            </w:r>
          </w:p>
        </w:tc>
        <w:tc>
          <w:tcPr>
            <w:tcW w:w="401" w:type="pct"/>
            <w:vMerge/>
            <w:tcBorders>
              <w:top w:val="single" w:sz="4" w:space="0" w:color="auto"/>
              <w:left w:val="single" w:sz="4" w:space="0" w:color="auto"/>
              <w:bottom w:val="single" w:sz="4" w:space="0" w:color="000000"/>
              <w:right w:val="single" w:sz="8" w:space="0" w:color="auto"/>
            </w:tcBorders>
            <w:vAlign w:val="center"/>
          </w:tcPr>
          <w:p w:rsidR="00AD0335" w:rsidRPr="00167AC5" w:rsidRDefault="00AD0335">
            <w:pPr>
              <w:widowControl/>
              <w:jc w:val="left"/>
              <w:rPr>
                <w:rFonts w:ascii="Times New Roman" w:hAnsi="Times New Roman"/>
                <w:kern w:val="0"/>
                <w:szCs w:val="21"/>
              </w:rPr>
            </w:pPr>
          </w:p>
        </w:tc>
      </w:tr>
      <w:tr w:rsidR="00AD0335" w:rsidRPr="00167AC5">
        <w:trPr>
          <w:trHeight w:val="624"/>
          <w:jc w:val="center"/>
        </w:trPr>
        <w:tc>
          <w:tcPr>
            <w:tcW w:w="383" w:type="pct"/>
            <w:tcBorders>
              <w:top w:val="nil"/>
              <w:left w:val="single" w:sz="8" w:space="0" w:color="auto"/>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w:t>
            </w:r>
          </w:p>
        </w:tc>
        <w:tc>
          <w:tcPr>
            <w:tcW w:w="420" w:type="pct"/>
            <w:tcBorders>
              <w:top w:val="nil"/>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2</w:t>
            </w:r>
          </w:p>
        </w:tc>
        <w:tc>
          <w:tcPr>
            <w:tcW w:w="420" w:type="pct"/>
            <w:tcBorders>
              <w:top w:val="nil"/>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3</w:t>
            </w:r>
          </w:p>
        </w:tc>
        <w:tc>
          <w:tcPr>
            <w:tcW w:w="420" w:type="pct"/>
            <w:tcBorders>
              <w:top w:val="nil"/>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4</w:t>
            </w:r>
          </w:p>
        </w:tc>
        <w:tc>
          <w:tcPr>
            <w:tcW w:w="421" w:type="pct"/>
            <w:tcBorders>
              <w:top w:val="nil"/>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5</w:t>
            </w:r>
          </w:p>
        </w:tc>
        <w:tc>
          <w:tcPr>
            <w:tcW w:w="424" w:type="pct"/>
            <w:tcBorders>
              <w:top w:val="nil"/>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6</w:t>
            </w:r>
          </w:p>
        </w:tc>
        <w:tc>
          <w:tcPr>
            <w:tcW w:w="420" w:type="pct"/>
            <w:tcBorders>
              <w:top w:val="nil"/>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7</w:t>
            </w:r>
          </w:p>
        </w:tc>
        <w:tc>
          <w:tcPr>
            <w:tcW w:w="420" w:type="pct"/>
            <w:tcBorders>
              <w:top w:val="nil"/>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8</w:t>
            </w:r>
          </w:p>
        </w:tc>
        <w:tc>
          <w:tcPr>
            <w:tcW w:w="420" w:type="pct"/>
            <w:tcBorders>
              <w:top w:val="nil"/>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9</w:t>
            </w:r>
          </w:p>
        </w:tc>
        <w:tc>
          <w:tcPr>
            <w:tcW w:w="420" w:type="pct"/>
            <w:tcBorders>
              <w:top w:val="nil"/>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10</w:t>
            </w:r>
          </w:p>
        </w:tc>
        <w:tc>
          <w:tcPr>
            <w:tcW w:w="421" w:type="pct"/>
            <w:tcBorders>
              <w:top w:val="nil"/>
              <w:left w:val="nil"/>
              <w:bottom w:val="single" w:sz="4" w:space="0" w:color="auto"/>
              <w:right w:val="single" w:sz="4"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11</w:t>
            </w:r>
          </w:p>
        </w:tc>
        <w:tc>
          <w:tcPr>
            <w:tcW w:w="401" w:type="pct"/>
            <w:tcBorders>
              <w:top w:val="nil"/>
              <w:left w:val="nil"/>
              <w:bottom w:val="single" w:sz="4" w:space="0" w:color="auto"/>
              <w:right w:val="single" w:sz="8" w:space="0" w:color="auto"/>
            </w:tcBorders>
            <w:vAlign w:val="center"/>
          </w:tcPr>
          <w:p w:rsidR="00AD0335" w:rsidRPr="00167AC5" w:rsidRDefault="00AD0335">
            <w:pPr>
              <w:widowControl/>
              <w:jc w:val="center"/>
              <w:rPr>
                <w:rFonts w:ascii="Times New Roman" w:hAnsi="Times New Roman"/>
                <w:kern w:val="0"/>
                <w:szCs w:val="21"/>
              </w:rPr>
            </w:pPr>
            <w:r w:rsidRPr="00167AC5">
              <w:rPr>
                <w:rFonts w:ascii="Times New Roman" w:hAnsi="Times New Roman"/>
                <w:kern w:val="0"/>
                <w:szCs w:val="21"/>
              </w:rPr>
              <w:t>12</w:t>
            </w:r>
          </w:p>
        </w:tc>
      </w:tr>
      <w:tr w:rsidR="00AD0335" w:rsidRPr="00167AC5">
        <w:trPr>
          <w:trHeight w:val="624"/>
          <w:jc w:val="center"/>
        </w:trPr>
        <w:tc>
          <w:tcPr>
            <w:tcW w:w="383" w:type="pct"/>
            <w:tcBorders>
              <w:top w:val="nil"/>
              <w:left w:val="single" w:sz="8" w:space="0" w:color="auto"/>
              <w:bottom w:val="single" w:sz="8" w:space="0" w:color="auto"/>
              <w:right w:val="single" w:sz="4" w:space="0" w:color="auto"/>
            </w:tcBorders>
            <w:vAlign w:val="center"/>
          </w:tcPr>
          <w:p w:rsidR="00AD0335" w:rsidRPr="00167AC5" w:rsidRDefault="00AD0335" w:rsidP="007268ED">
            <w:pPr>
              <w:widowControl/>
              <w:jc w:val="left"/>
              <w:rPr>
                <w:rFonts w:ascii="Times New Roman" w:hAnsi="Times New Roman"/>
                <w:kern w:val="0"/>
                <w:szCs w:val="21"/>
              </w:rPr>
            </w:pPr>
            <w:r w:rsidRPr="00167AC5">
              <w:rPr>
                <w:rFonts w:ascii="Times New Roman" w:hAnsi="Times New Roman" w:hint="eastAsia"/>
                <w:kern w:val="0"/>
                <w:szCs w:val="21"/>
              </w:rPr>
              <w:t xml:space="preserve">　</w:t>
            </w:r>
            <w:r w:rsidR="007268ED">
              <w:rPr>
                <w:rFonts w:ascii="Times New Roman" w:hAnsi="Times New Roman" w:hint="eastAsia"/>
                <w:kern w:val="0"/>
                <w:szCs w:val="21"/>
              </w:rPr>
              <w:t>0.00</w:t>
            </w:r>
          </w:p>
        </w:tc>
        <w:tc>
          <w:tcPr>
            <w:tcW w:w="420" w:type="pct"/>
            <w:tcBorders>
              <w:top w:val="nil"/>
              <w:left w:val="nil"/>
              <w:bottom w:val="single" w:sz="8" w:space="0" w:color="auto"/>
              <w:right w:val="single" w:sz="4" w:space="0" w:color="auto"/>
            </w:tcBorders>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 xml:space="preserve">　</w:t>
            </w:r>
            <w:r w:rsidR="007268ED">
              <w:rPr>
                <w:rFonts w:ascii="Times New Roman" w:hAnsi="Times New Roman" w:hint="eastAsia"/>
                <w:kern w:val="0"/>
                <w:szCs w:val="21"/>
              </w:rPr>
              <w:t>0.00</w:t>
            </w:r>
          </w:p>
        </w:tc>
        <w:tc>
          <w:tcPr>
            <w:tcW w:w="420" w:type="pct"/>
            <w:tcBorders>
              <w:top w:val="nil"/>
              <w:left w:val="nil"/>
              <w:bottom w:val="single" w:sz="8" w:space="0" w:color="auto"/>
              <w:right w:val="single" w:sz="4" w:space="0" w:color="auto"/>
            </w:tcBorders>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 xml:space="preserve">　</w:t>
            </w:r>
            <w:r w:rsidR="007268ED">
              <w:rPr>
                <w:rFonts w:ascii="Times New Roman" w:hAnsi="Times New Roman" w:hint="eastAsia"/>
                <w:kern w:val="0"/>
                <w:szCs w:val="21"/>
              </w:rPr>
              <w:t>0.00</w:t>
            </w:r>
          </w:p>
        </w:tc>
        <w:tc>
          <w:tcPr>
            <w:tcW w:w="420" w:type="pct"/>
            <w:tcBorders>
              <w:top w:val="nil"/>
              <w:left w:val="nil"/>
              <w:bottom w:val="single" w:sz="8" w:space="0" w:color="auto"/>
              <w:right w:val="single" w:sz="4" w:space="0" w:color="auto"/>
            </w:tcBorders>
            <w:vAlign w:val="center"/>
          </w:tcPr>
          <w:p w:rsidR="00AD0335" w:rsidRPr="00167AC5" w:rsidRDefault="00AD0335">
            <w:pPr>
              <w:widowControl/>
              <w:jc w:val="left"/>
              <w:rPr>
                <w:rFonts w:ascii="Times New Roman" w:hAnsi="Times New Roman"/>
                <w:kern w:val="0"/>
                <w:szCs w:val="21"/>
              </w:rPr>
            </w:pPr>
            <w:r w:rsidRPr="00167AC5">
              <w:rPr>
                <w:rFonts w:ascii="Times New Roman" w:hAnsi="Times New Roman" w:hint="eastAsia"/>
                <w:kern w:val="0"/>
                <w:szCs w:val="21"/>
              </w:rPr>
              <w:t xml:space="preserve">　</w:t>
            </w:r>
            <w:r w:rsidR="007268ED">
              <w:rPr>
                <w:rFonts w:ascii="Times New Roman" w:hAnsi="Times New Roman" w:hint="eastAsia"/>
                <w:kern w:val="0"/>
                <w:szCs w:val="21"/>
              </w:rPr>
              <w:t>0.00</w:t>
            </w:r>
          </w:p>
        </w:tc>
        <w:tc>
          <w:tcPr>
            <w:tcW w:w="421" w:type="pct"/>
            <w:tcBorders>
              <w:top w:val="nil"/>
              <w:left w:val="nil"/>
              <w:bottom w:val="single" w:sz="8" w:space="0" w:color="auto"/>
              <w:right w:val="single" w:sz="4" w:space="0" w:color="auto"/>
            </w:tcBorders>
            <w:vAlign w:val="center"/>
          </w:tcPr>
          <w:p w:rsidR="00AD0335" w:rsidRPr="00167AC5" w:rsidRDefault="007268ED" w:rsidP="007268ED">
            <w:pPr>
              <w:widowControl/>
              <w:jc w:val="center"/>
              <w:rPr>
                <w:rFonts w:ascii="Times New Roman" w:hAnsi="Times New Roman"/>
                <w:kern w:val="0"/>
                <w:szCs w:val="21"/>
              </w:rPr>
            </w:pPr>
            <w:r>
              <w:rPr>
                <w:rFonts w:ascii="Times New Roman" w:hAnsi="Times New Roman" w:hint="eastAsia"/>
                <w:kern w:val="0"/>
                <w:szCs w:val="21"/>
              </w:rPr>
              <w:t>0.00</w:t>
            </w:r>
          </w:p>
        </w:tc>
        <w:tc>
          <w:tcPr>
            <w:tcW w:w="424" w:type="pct"/>
            <w:tcBorders>
              <w:top w:val="nil"/>
              <w:left w:val="nil"/>
              <w:bottom w:val="single" w:sz="8" w:space="0" w:color="auto"/>
              <w:right w:val="single" w:sz="4" w:space="0" w:color="auto"/>
            </w:tcBorders>
            <w:vAlign w:val="center"/>
          </w:tcPr>
          <w:p w:rsidR="00AD0335" w:rsidRPr="00167AC5" w:rsidRDefault="007268ED" w:rsidP="007268ED">
            <w:pPr>
              <w:widowControl/>
              <w:jc w:val="center"/>
              <w:rPr>
                <w:rFonts w:ascii="Times New Roman" w:hAnsi="Times New Roman"/>
                <w:kern w:val="0"/>
                <w:szCs w:val="21"/>
              </w:rPr>
            </w:pPr>
            <w:r>
              <w:rPr>
                <w:rFonts w:ascii="Times New Roman" w:hAnsi="Times New Roman" w:hint="eastAsia"/>
                <w:kern w:val="0"/>
                <w:szCs w:val="21"/>
              </w:rPr>
              <w:t>0.00</w:t>
            </w:r>
          </w:p>
        </w:tc>
        <w:tc>
          <w:tcPr>
            <w:tcW w:w="420" w:type="pct"/>
            <w:tcBorders>
              <w:top w:val="nil"/>
              <w:left w:val="nil"/>
              <w:bottom w:val="single" w:sz="8" w:space="0" w:color="auto"/>
              <w:right w:val="single" w:sz="4" w:space="0" w:color="auto"/>
            </w:tcBorders>
            <w:vAlign w:val="center"/>
          </w:tcPr>
          <w:p w:rsidR="00AD0335" w:rsidRPr="00167AC5" w:rsidRDefault="007268ED" w:rsidP="007268ED">
            <w:pPr>
              <w:widowControl/>
              <w:jc w:val="center"/>
              <w:rPr>
                <w:rFonts w:ascii="Times New Roman" w:hAnsi="Times New Roman"/>
                <w:kern w:val="0"/>
                <w:szCs w:val="21"/>
              </w:rPr>
            </w:pPr>
            <w:r>
              <w:rPr>
                <w:rFonts w:ascii="Times New Roman" w:hAnsi="Times New Roman" w:hint="eastAsia"/>
                <w:kern w:val="0"/>
                <w:szCs w:val="21"/>
              </w:rPr>
              <w:t>0.00</w:t>
            </w:r>
          </w:p>
        </w:tc>
        <w:tc>
          <w:tcPr>
            <w:tcW w:w="420" w:type="pct"/>
            <w:tcBorders>
              <w:top w:val="nil"/>
              <w:left w:val="nil"/>
              <w:bottom w:val="single" w:sz="8" w:space="0" w:color="auto"/>
              <w:right w:val="single" w:sz="4" w:space="0" w:color="auto"/>
            </w:tcBorders>
            <w:vAlign w:val="center"/>
          </w:tcPr>
          <w:p w:rsidR="00AD0335" w:rsidRPr="00167AC5" w:rsidRDefault="007268ED" w:rsidP="007268ED">
            <w:pPr>
              <w:widowControl/>
              <w:jc w:val="center"/>
              <w:rPr>
                <w:rFonts w:ascii="Times New Roman" w:hAnsi="Times New Roman"/>
                <w:kern w:val="0"/>
                <w:szCs w:val="21"/>
              </w:rPr>
            </w:pPr>
            <w:r>
              <w:rPr>
                <w:rFonts w:ascii="Times New Roman" w:hAnsi="Times New Roman" w:hint="eastAsia"/>
                <w:kern w:val="0"/>
                <w:szCs w:val="21"/>
              </w:rPr>
              <w:t>0.00</w:t>
            </w:r>
          </w:p>
        </w:tc>
        <w:tc>
          <w:tcPr>
            <w:tcW w:w="420" w:type="pct"/>
            <w:tcBorders>
              <w:top w:val="nil"/>
              <w:left w:val="nil"/>
              <w:bottom w:val="single" w:sz="8" w:space="0" w:color="auto"/>
              <w:right w:val="single" w:sz="4" w:space="0" w:color="auto"/>
            </w:tcBorders>
            <w:vAlign w:val="center"/>
          </w:tcPr>
          <w:p w:rsidR="00AD0335" w:rsidRPr="00167AC5" w:rsidRDefault="007268ED" w:rsidP="007268ED">
            <w:pPr>
              <w:widowControl/>
              <w:jc w:val="center"/>
              <w:rPr>
                <w:rFonts w:ascii="Times New Roman" w:hAnsi="Times New Roman"/>
                <w:kern w:val="0"/>
                <w:szCs w:val="21"/>
              </w:rPr>
            </w:pPr>
            <w:r>
              <w:rPr>
                <w:rFonts w:ascii="Times New Roman" w:hAnsi="Times New Roman" w:hint="eastAsia"/>
                <w:kern w:val="0"/>
                <w:szCs w:val="21"/>
              </w:rPr>
              <w:t>0.00</w:t>
            </w:r>
          </w:p>
        </w:tc>
        <w:tc>
          <w:tcPr>
            <w:tcW w:w="420" w:type="pct"/>
            <w:tcBorders>
              <w:top w:val="nil"/>
              <w:left w:val="nil"/>
              <w:bottom w:val="single" w:sz="8" w:space="0" w:color="auto"/>
              <w:right w:val="single" w:sz="4" w:space="0" w:color="auto"/>
            </w:tcBorders>
            <w:vAlign w:val="center"/>
          </w:tcPr>
          <w:p w:rsidR="00AD0335" w:rsidRPr="00167AC5" w:rsidRDefault="007268ED" w:rsidP="007268ED">
            <w:pPr>
              <w:widowControl/>
              <w:jc w:val="center"/>
              <w:rPr>
                <w:rFonts w:ascii="Times New Roman" w:hAnsi="Times New Roman"/>
                <w:kern w:val="0"/>
                <w:szCs w:val="21"/>
              </w:rPr>
            </w:pPr>
            <w:r>
              <w:rPr>
                <w:rFonts w:ascii="Times New Roman" w:hAnsi="Times New Roman" w:hint="eastAsia"/>
                <w:kern w:val="0"/>
                <w:szCs w:val="21"/>
              </w:rPr>
              <w:t>0.00</w:t>
            </w:r>
          </w:p>
        </w:tc>
        <w:tc>
          <w:tcPr>
            <w:tcW w:w="421" w:type="pct"/>
            <w:tcBorders>
              <w:top w:val="nil"/>
              <w:left w:val="nil"/>
              <w:bottom w:val="single" w:sz="8" w:space="0" w:color="auto"/>
              <w:right w:val="nil"/>
            </w:tcBorders>
            <w:vAlign w:val="center"/>
          </w:tcPr>
          <w:p w:rsidR="00AD0335" w:rsidRPr="00167AC5" w:rsidRDefault="007268ED" w:rsidP="007268ED">
            <w:pPr>
              <w:widowControl/>
              <w:jc w:val="center"/>
              <w:rPr>
                <w:rFonts w:ascii="Times New Roman" w:hAnsi="Times New Roman"/>
                <w:kern w:val="0"/>
                <w:szCs w:val="21"/>
              </w:rPr>
            </w:pPr>
            <w:r>
              <w:rPr>
                <w:rFonts w:ascii="Times New Roman" w:hAnsi="Times New Roman" w:hint="eastAsia"/>
                <w:kern w:val="0"/>
                <w:szCs w:val="21"/>
              </w:rPr>
              <w:t>0.00</w:t>
            </w:r>
          </w:p>
        </w:tc>
        <w:tc>
          <w:tcPr>
            <w:tcW w:w="401" w:type="pct"/>
            <w:tcBorders>
              <w:top w:val="nil"/>
              <w:left w:val="single" w:sz="4" w:space="0" w:color="auto"/>
              <w:bottom w:val="single" w:sz="8" w:space="0" w:color="auto"/>
              <w:right w:val="single" w:sz="8" w:space="0" w:color="auto"/>
            </w:tcBorders>
            <w:vAlign w:val="center"/>
          </w:tcPr>
          <w:p w:rsidR="00AD0335" w:rsidRPr="00167AC5" w:rsidRDefault="007268ED" w:rsidP="007268ED">
            <w:pPr>
              <w:widowControl/>
              <w:jc w:val="center"/>
              <w:rPr>
                <w:rFonts w:ascii="Times New Roman" w:hAnsi="Times New Roman"/>
                <w:kern w:val="0"/>
                <w:szCs w:val="21"/>
              </w:rPr>
            </w:pPr>
            <w:r>
              <w:rPr>
                <w:rFonts w:ascii="Times New Roman" w:hAnsi="Times New Roman" w:hint="eastAsia"/>
                <w:kern w:val="0"/>
                <w:szCs w:val="21"/>
              </w:rPr>
              <w:t>0.00</w:t>
            </w:r>
          </w:p>
        </w:tc>
      </w:tr>
    </w:tbl>
    <w:p w:rsidR="00AD0335" w:rsidRDefault="00AD0335">
      <w:pPr>
        <w:pStyle w:val="Default"/>
        <w:rPr>
          <w:rFonts w:ascii="Times New Roman" w:eastAsia="宋体" w:hAnsi="Times New Roman" w:cs="Times New Roman"/>
          <w:sz w:val="21"/>
          <w:szCs w:val="21"/>
        </w:rPr>
      </w:pPr>
      <w:r>
        <w:rPr>
          <w:rFonts w:ascii="Times New Roman" w:eastAsia="宋体" w:hAnsi="Times New Roman" w:cs="Times New Roman" w:hint="eastAsia"/>
          <w:sz w:val="21"/>
          <w:szCs w:val="21"/>
        </w:rPr>
        <w:t>注：本表反映部门本年度</w:t>
      </w:r>
      <w:r>
        <w:rPr>
          <w:rFonts w:ascii="Times New Roman" w:eastAsia="宋体" w:hAnsi="Times New Roman" w:cs="Times New Roman"/>
          <w:sz w:val="21"/>
          <w:szCs w:val="21"/>
        </w:rPr>
        <w:t>“</w:t>
      </w:r>
      <w:r>
        <w:rPr>
          <w:rFonts w:ascii="Times New Roman" w:eastAsia="宋体" w:hAnsi="Times New Roman" w:cs="Times New Roman" w:hint="eastAsia"/>
          <w:sz w:val="21"/>
          <w:szCs w:val="21"/>
        </w:rPr>
        <w:t>三公</w:t>
      </w:r>
      <w:r>
        <w:rPr>
          <w:rFonts w:ascii="Times New Roman" w:eastAsia="宋体" w:hAnsi="Times New Roman" w:cs="Times New Roman"/>
          <w:sz w:val="21"/>
          <w:szCs w:val="21"/>
        </w:rPr>
        <w:t>”</w:t>
      </w:r>
      <w:r>
        <w:rPr>
          <w:rFonts w:ascii="Times New Roman" w:eastAsia="宋体" w:hAnsi="Times New Roman" w:cs="Times New Roman" w:hint="eastAsia"/>
          <w:sz w:val="21"/>
          <w:szCs w:val="21"/>
        </w:rPr>
        <w:t>经费支出预决算情况。其中，预算数为</w:t>
      </w:r>
      <w:r>
        <w:rPr>
          <w:rFonts w:ascii="Times New Roman" w:eastAsia="宋体" w:hAnsi="Times New Roman" w:cs="Times New Roman"/>
          <w:sz w:val="21"/>
          <w:szCs w:val="21"/>
        </w:rPr>
        <w:t>“</w:t>
      </w:r>
      <w:r>
        <w:rPr>
          <w:rFonts w:ascii="Times New Roman" w:eastAsia="宋体" w:hAnsi="Times New Roman" w:cs="Times New Roman" w:hint="eastAsia"/>
          <w:sz w:val="21"/>
          <w:szCs w:val="21"/>
        </w:rPr>
        <w:t>三公</w:t>
      </w:r>
      <w:r>
        <w:rPr>
          <w:rFonts w:ascii="Times New Roman" w:eastAsia="宋体" w:hAnsi="Times New Roman" w:cs="Times New Roman"/>
          <w:sz w:val="21"/>
          <w:szCs w:val="21"/>
        </w:rPr>
        <w:t>”</w:t>
      </w:r>
      <w:r>
        <w:rPr>
          <w:rFonts w:ascii="Times New Roman" w:eastAsia="宋体" w:hAnsi="Times New Roman" w:cs="Times New Roman" w:hint="eastAsia"/>
          <w:sz w:val="21"/>
          <w:szCs w:val="21"/>
        </w:rPr>
        <w:t>经费全年预算数，反映按规定程序调整后的预算数；决算数是包括当年一般公共预算财政拨款和以前年度结转资金安排的实际支出。</w:t>
      </w:r>
    </w:p>
    <w:p w:rsidR="00AD0335" w:rsidRDefault="00AD0335">
      <w:pPr>
        <w:pStyle w:val="Default"/>
        <w:rPr>
          <w:rFonts w:ascii="宋体" w:eastAsia="宋体" w:cs="宋体"/>
        </w:rPr>
      </w:pPr>
    </w:p>
    <w:p w:rsidR="00AD0335" w:rsidRDefault="00AD0335">
      <w:pPr>
        <w:pStyle w:val="Default"/>
        <w:rPr>
          <w:rFonts w:ascii="宋体" w:eastAsia="宋体" w:cs="宋体"/>
        </w:rPr>
      </w:pPr>
    </w:p>
    <w:p w:rsidR="00AD0335" w:rsidRDefault="00AD0335">
      <w:pPr>
        <w:pStyle w:val="Default"/>
        <w:rPr>
          <w:rFonts w:ascii="宋体" w:eastAsia="宋体" w:cs="宋体"/>
        </w:rPr>
        <w:sectPr w:rsidR="00AD0335">
          <w:pgSz w:w="16838" w:h="11906" w:orient="landscape"/>
          <w:pgMar w:top="720" w:right="720" w:bottom="720" w:left="720" w:header="851" w:footer="992" w:gutter="0"/>
          <w:cols w:space="425"/>
          <w:docGrid w:type="lines" w:linePitch="312"/>
        </w:sectPr>
      </w:pPr>
    </w:p>
    <w:p w:rsidR="00AD0335" w:rsidRDefault="00AD0335">
      <w:pPr>
        <w:pStyle w:val="Default"/>
        <w:jc w:val="center"/>
        <w:rPr>
          <w:rFonts w:ascii="宋体" w:eastAsia="宋体" w:hAnsi="宋体" w:hint="eastAsia"/>
          <w:sz w:val="72"/>
          <w:szCs w:val="72"/>
        </w:rPr>
      </w:pPr>
    </w:p>
    <w:p w:rsidR="00AD0335" w:rsidRDefault="00AD0335">
      <w:pPr>
        <w:pStyle w:val="Default"/>
        <w:jc w:val="center"/>
        <w:rPr>
          <w:rFonts w:ascii="宋体" w:eastAsia="宋体" w:hAnsi="宋体" w:hint="eastAsia"/>
          <w:sz w:val="72"/>
          <w:szCs w:val="72"/>
        </w:rPr>
      </w:pPr>
    </w:p>
    <w:p w:rsidR="00AD0335" w:rsidRDefault="00AD0335">
      <w:pPr>
        <w:pStyle w:val="Default"/>
        <w:jc w:val="center"/>
        <w:rPr>
          <w:rFonts w:ascii="宋体" w:eastAsia="宋体" w:hAnsi="宋体" w:hint="eastAsia"/>
          <w:sz w:val="72"/>
          <w:szCs w:val="72"/>
        </w:rPr>
      </w:pPr>
    </w:p>
    <w:p w:rsidR="00AD0335" w:rsidRPr="00BB45EF" w:rsidRDefault="00AD0335">
      <w:pPr>
        <w:pStyle w:val="Default"/>
        <w:jc w:val="center"/>
        <w:rPr>
          <w:rFonts w:hAnsi="黑体" w:cs="方正小标宋_GBK" w:hint="eastAsia"/>
          <w:sz w:val="84"/>
          <w:szCs w:val="84"/>
        </w:rPr>
      </w:pPr>
      <w:r w:rsidRPr="00BB45EF">
        <w:rPr>
          <w:rFonts w:hAnsi="黑体" w:cs="方正小标宋_GBK" w:hint="eastAsia"/>
          <w:sz w:val="84"/>
          <w:szCs w:val="84"/>
        </w:rPr>
        <w:t>第三部分</w:t>
      </w:r>
    </w:p>
    <w:p w:rsidR="00AD0335" w:rsidRPr="00BB45EF" w:rsidRDefault="00AD0335">
      <w:pPr>
        <w:pStyle w:val="Default"/>
        <w:jc w:val="center"/>
        <w:rPr>
          <w:rFonts w:hAnsi="黑体" w:cs="方正小标宋_GBK" w:hint="eastAsia"/>
          <w:sz w:val="84"/>
          <w:szCs w:val="84"/>
        </w:rPr>
      </w:pPr>
    </w:p>
    <w:p w:rsidR="00AD0335" w:rsidRPr="00BB45EF" w:rsidRDefault="00AD0335">
      <w:pPr>
        <w:widowControl/>
        <w:jc w:val="center"/>
        <w:rPr>
          <w:rFonts w:ascii="黑体" w:eastAsia="黑体" w:hAnsi="黑体" w:cs="方正小标宋_GBK" w:hint="eastAsia"/>
          <w:sz w:val="84"/>
          <w:szCs w:val="84"/>
        </w:rPr>
      </w:pPr>
      <w:r w:rsidRPr="00BB45EF">
        <w:rPr>
          <w:rFonts w:ascii="黑体" w:eastAsia="黑体" w:hAnsi="黑体" w:cs="方正小标宋_GBK"/>
          <w:sz w:val="84"/>
          <w:szCs w:val="84"/>
        </w:rPr>
        <w:t>202</w:t>
      </w:r>
      <w:r w:rsidR="007268ED" w:rsidRPr="00BB45EF">
        <w:rPr>
          <w:rFonts w:ascii="黑体" w:eastAsia="黑体" w:hAnsi="黑体" w:cs="方正小标宋_GBK" w:hint="eastAsia"/>
          <w:sz w:val="84"/>
          <w:szCs w:val="84"/>
        </w:rPr>
        <w:t>4</w:t>
      </w:r>
      <w:r w:rsidRPr="00BB45EF">
        <w:rPr>
          <w:rFonts w:ascii="黑体" w:eastAsia="黑体" w:hAnsi="黑体" w:cs="方正小标宋_GBK" w:hint="eastAsia"/>
          <w:sz w:val="84"/>
          <w:szCs w:val="84"/>
        </w:rPr>
        <w:t>年度部门决算情况说明</w:t>
      </w:r>
    </w:p>
    <w:p w:rsidR="00AD0335" w:rsidRPr="00BB45EF" w:rsidRDefault="00AD0335">
      <w:pPr>
        <w:pStyle w:val="a0"/>
        <w:jc w:val="center"/>
        <w:rPr>
          <w:rFonts w:ascii="方正小标宋_GBK" w:eastAsia="方正小标宋_GBK" w:hAnsi="方正小标宋_GBK" w:cs="方正小标宋_GBK" w:hint="eastAsia"/>
          <w:sz w:val="84"/>
          <w:szCs w:val="84"/>
        </w:rPr>
      </w:pPr>
    </w:p>
    <w:p w:rsidR="00AD0335" w:rsidRDefault="00AD0335">
      <w:pPr>
        <w:pStyle w:val="TOC5"/>
        <w:ind w:leftChars="0" w:left="0"/>
        <w:jc w:val="center"/>
        <w:rPr>
          <w:sz w:val="72"/>
          <w:szCs w:val="72"/>
        </w:rPr>
      </w:pPr>
    </w:p>
    <w:p w:rsidR="00AD0335" w:rsidRDefault="00AD0335">
      <w:pPr>
        <w:jc w:val="center"/>
        <w:rPr>
          <w:sz w:val="72"/>
          <w:szCs w:val="72"/>
        </w:rPr>
      </w:pPr>
    </w:p>
    <w:p w:rsidR="00AD0335" w:rsidRDefault="00AD0335">
      <w:pPr>
        <w:rPr>
          <w:rFonts w:hAnsi="黑体" w:hint="eastAsia"/>
          <w:bCs/>
          <w:sz w:val="32"/>
          <w:szCs w:val="32"/>
        </w:rPr>
      </w:pPr>
    </w:p>
    <w:p w:rsidR="00EA61E3" w:rsidRDefault="00EA61E3" w:rsidP="00EA61E3">
      <w:pPr>
        <w:pStyle w:val="a0"/>
      </w:pPr>
    </w:p>
    <w:p w:rsidR="00EA61E3" w:rsidRDefault="00EA61E3" w:rsidP="00EA61E3">
      <w:pPr>
        <w:pStyle w:val="TOC5"/>
      </w:pPr>
    </w:p>
    <w:p w:rsidR="00EA61E3" w:rsidRDefault="00EA61E3" w:rsidP="00EA61E3"/>
    <w:p w:rsidR="00EA61E3" w:rsidRDefault="00EA61E3" w:rsidP="00EA61E3">
      <w:pPr>
        <w:pStyle w:val="a0"/>
      </w:pPr>
    </w:p>
    <w:p w:rsidR="00EA61E3" w:rsidRDefault="00EA61E3" w:rsidP="00EA61E3">
      <w:pPr>
        <w:pStyle w:val="TOC5"/>
      </w:pPr>
    </w:p>
    <w:p w:rsidR="00EA61E3" w:rsidRDefault="00EA61E3" w:rsidP="00EA61E3"/>
    <w:p w:rsidR="00EA61E3" w:rsidRDefault="00EA61E3" w:rsidP="00EA61E3">
      <w:pPr>
        <w:pStyle w:val="a0"/>
      </w:pPr>
    </w:p>
    <w:p w:rsidR="00EA61E3" w:rsidRDefault="00EA61E3" w:rsidP="00EA61E3">
      <w:pPr>
        <w:pStyle w:val="TOC5"/>
      </w:pPr>
    </w:p>
    <w:p w:rsidR="00EA61E3" w:rsidRDefault="00EA61E3" w:rsidP="00EA61E3"/>
    <w:p w:rsidR="00EA61E3" w:rsidRDefault="00EA61E3" w:rsidP="00EA61E3">
      <w:pPr>
        <w:pStyle w:val="a0"/>
      </w:pPr>
    </w:p>
    <w:p w:rsidR="00EA61E3" w:rsidRDefault="00EA61E3" w:rsidP="00EA61E3">
      <w:pPr>
        <w:pStyle w:val="TOC5"/>
      </w:pPr>
    </w:p>
    <w:p w:rsidR="0082521F" w:rsidRDefault="0082521F" w:rsidP="00BB45EF">
      <w:pPr>
        <w:widowControl/>
        <w:jc w:val="left"/>
        <w:rPr>
          <w:rFonts w:ascii="黑体" w:eastAsia="黑体" w:hAnsi="黑体" w:cs="黑体" w:hint="eastAsia"/>
          <w:color w:val="000000"/>
          <w:kern w:val="0"/>
          <w:sz w:val="28"/>
          <w:szCs w:val="28"/>
        </w:rPr>
      </w:pPr>
    </w:p>
    <w:p w:rsidR="00AD0335" w:rsidRPr="002B7D0E" w:rsidRDefault="00AD0335" w:rsidP="002B7D0E">
      <w:pPr>
        <w:widowControl/>
        <w:ind w:firstLineChars="200" w:firstLine="560"/>
        <w:jc w:val="left"/>
        <w:rPr>
          <w:rFonts w:ascii="黑体" w:eastAsia="黑体" w:hAnsi="黑体" w:cs="黑体" w:hint="eastAsia"/>
          <w:color w:val="000000"/>
          <w:kern w:val="0"/>
          <w:sz w:val="28"/>
          <w:szCs w:val="28"/>
        </w:rPr>
      </w:pPr>
      <w:r w:rsidRPr="002B7D0E">
        <w:rPr>
          <w:rFonts w:ascii="黑体" w:eastAsia="黑体" w:hAnsi="黑体" w:cs="黑体" w:hint="eastAsia"/>
          <w:color w:val="000000"/>
          <w:kern w:val="0"/>
          <w:sz w:val="28"/>
          <w:szCs w:val="28"/>
        </w:rPr>
        <w:t>一、收入支出决算总体情况说明</w:t>
      </w:r>
    </w:p>
    <w:p w:rsidR="00AD0335" w:rsidRPr="002B7D0E" w:rsidRDefault="00AD0335" w:rsidP="002B7D0E">
      <w:pPr>
        <w:pStyle w:val="Default"/>
        <w:spacing w:line="600" w:lineRule="exact"/>
        <w:ind w:firstLineChars="200" w:firstLine="560"/>
        <w:rPr>
          <w:rFonts w:ascii="Times New Roman" w:eastAsia="仿宋_GB2312" w:hAnsi="Times New Roman"/>
          <w:sz w:val="28"/>
          <w:szCs w:val="28"/>
        </w:rPr>
      </w:pPr>
      <w:r w:rsidRPr="002B7D0E">
        <w:rPr>
          <w:rFonts w:ascii="Times New Roman" w:eastAsia="仿宋_GB2312" w:hAnsi="Times New Roman"/>
          <w:sz w:val="28"/>
          <w:szCs w:val="28"/>
        </w:rPr>
        <w:t>202</w:t>
      </w:r>
      <w:r w:rsidR="007268ED">
        <w:rPr>
          <w:rFonts w:ascii="Times New Roman" w:eastAsia="仿宋_GB2312" w:hAnsi="Times New Roman" w:hint="eastAsia"/>
          <w:sz w:val="28"/>
          <w:szCs w:val="28"/>
        </w:rPr>
        <w:t>4</w:t>
      </w:r>
      <w:r w:rsidRPr="002B7D0E">
        <w:rPr>
          <w:rFonts w:ascii="Times New Roman" w:eastAsia="仿宋_GB2312" w:hAnsi="Times New Roman" w:hint="eastAsia"/>
          <w:sz w:val="28"/>
          <w:szCs w:val="28"/>
        </w:rPr>
        <w:t>年度收、支总计</w:t>
      </w:r>
      <w:r w:rsidR="00F60AAA">
        <w:rPr>
          <w:rFonts w:ascii="Times New Roman" w:eastAsia="仿宋_GB2312" w:hAnsi="Times New Roman" w:hint="eastAsia"/>
          <w:sz w:val="28"/>
          <w:szCs w:val="28"/>
        </w:rPr>
        <w:t>305.49</w:t>
      </w:r>
      <w:r w:rsidRPr="002B7D0E">
        <w:rPr>
          <w:rFonts w:ascii="Times New Roman" w:eastAsia="仿宋_GB2312" w:hAnsi="Times New Roman" w:hint="eastAsia"/>
          <w:sz w:val="28"/>
          <w:szCs w:val="28"/>
        </w:rPr>
        <w:t>万元。与上年相比，</w:t>
      </w:r>
      <w:r w:rsidR="00F60AAA">
        <w:rPr>
          <w:rFonts w:ascii="Times New Roman" w:eastAsia="仿宋_GB2312" w:hAnsi="Times New Roman" w:hint="eastAsia"/>
          <w:sz w:val="28"/>
          <w:szCs w:val="28"/>
        </w:rPr>
        <w:t>增加</w:t>
      </w:r>
      <w:r w:rsidR="006B381C">
        <w:rPr>
          <w:rFonts w:ascii="Times New Roman" w:eastAsia="仿宋_GB2312" w:hAnsi="Times New Roman" w:hint="eastAsia"/>
          <w:sz w:val="28"/>
          <w:szCs w:val="28"/>
        </w:rPr>
        <w:t>49.55</w:t>
      </w:r>
      <w:r w:rsidRPr="002B7D0E">
        <w:rPr>
          <w:rFonts w:ascii="Times New Roman" w:eastAsia="仿宋_GB2312" w:hAnsi="Times New Roman" w:hint="eastAsia"/>
          <w:sz w:val="28"/>
          <w:szCs w:val="28"/>
        </w:rPr>
        <w:t>万元，</w:t>
      </w:r>
      <w:r w:rsidR="00F60AAA">
        <w:rPr>
          <w:rFonts w:ascii="Times New Roman" w:eastAsia="仿宋_GB2312" w:hAnsi="Times New Roman" w:hint="eastAsia"/>
          <w:sz w:val="28"/>
          <w:szCs w:val="28"/>
        </w:rPr>
        <w:t>增长</w:t>
      </w:r>
      <w:r w:rsidR="00F60AAA">
        <w:rPr>
          <w:rFonts w:ascii="Times New Roman" w:eastAsia="仿宋_GB2312" w:hAnsi="Times New Roman" w:hint="eastAsia"/>
          <w:sz w:val="28"/>
          <w:szCs w:val="28"/>
        </w:rPr>
        <w:t>19.36</w:t>
      </w:r>
      <w:r w:rsidRPr="002B7D0E">
        <w:rPr>
          <w:rFonts w:ascii="Times New Roman" w:eastAsia="仿宋_GB2312" w:hAnsi="Times New Roman"/>
          <w:sz w:val="28"/>
          <w:szCs w:val="28"/>
        </w:rPr>
        <w:t>%</w:t>
      </w:r>
      <w:r w:rsidRPr="002B7D0E">
        <w:rPr>
          <w:rFonts w:ascii="Times New Roman" w:eastAsia="仿宋_GB2312" w:hAnsi="Times New Roman" w:hint="eastAsia"/>
          <w:sz w:val="28"/>
          <w:szCs w:val="28"/>
        </w:rPr>
        <w:t>，主要是因为</w:t>
      </w:r>
      <w:r w:rsidR="00407C51">
        <w:rPr>
          <w:rFonts w:ascii="Times New Roman" w:eastAsia="仿宋_GB2312" w:hAnsi="Times New Roman" w:hint="eastAsia"/>
          <w:sz w:val="28"/>
          <w:szCs w:val="28"/>
        </w:rPr>
        <w:t>本年度</w:t>
      </w:r>
      <w:r w:rsidR="00F60AAA">
        <w:rPr>
          <w:rFonts w:ascii="Times New Roman" w:eastAsia="仿宋_GB2312" w:hAnsi="Times New Roman" w:hint="eastAsia"/>
          <w:sz w:val="28"/>
          <w:szCs w:val="28"/>
        </w:rPr>
        <w:t>死亡抚恤增加及新增批复了住房公积金</w:t>
      </w:r>
      <w:r w:rsidR="00407C51">
        <w:rPr>
          <w:rFonts w:ascii="Times New Roman" w:eastAsia="仿宋_GB2312" w:hAnsi="Times New Roman" w:hint="eastAsia"/>
          <w:sz w:val="28"/>
          <w:szCs w:val="28"/>
        </w:rPr>
        <w:t>。</w:t>
      </w:r>
    </w:p>
    <w:p w:rsidR="00AD0335" w:rsidRDefault="00AD0335" w:rsidP="002B7D0E">
      <w:pPr>
        <w:widowControl/>
        <w:ind w:firstLineChars="200" w:firstLine="560"/>
        <w:jc w:val="left"/>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二、收入决算情况说明</w:t>
      </w:r>
    </w:p>
    <w:p w:rsidR="00AD0335" w:rsidRDefault="00AD0335" w:rsidP="002B7D0E">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202</w:t>
      </w:r>
      <w:r w:rsidR="00F60AAA">
        <w:rPr>
          <w:rFonts w:ascii="Times New Roman" w:eastAsia="仿宋_GB2312" w:hAnsi="Times New Roman" w:hint="eastAsia"/>
          <w:sz w:val="28"/>
          <w:szCs w:val="28"/>
        </w:rPr>
        <w:t>4</w:t>
      </w:r>
      <w:r>
        <w:rPr>
          <w:rFonts w:ascii="Times New Roman" w:eastAsia="仿宋_GB2312" w:hAnsi="Times New Roman" w:hint="eastAsia"/>
          <w:sz w:val="28"/>
          <w:szCs w:val="28"/>
        </w:rPr>
        <w:t>年度收入合计</w:t>
      </w:r>
      <w:r w:rsidR="00F60AAA">
        <w:rPr>
          <w:rFonts w:ascii="Times New Roman" w:eastAsia="仿宋_GB2312" w:hAnsi="Times New Roman" w:hint="eastAsia"/>
          <w:sz w:val="28"/>
          <w:szCs w:val="28"/>
        </w:rPr>
        <w:t>305.49</w:t>
      </w:r>
      <w:r>
        <w:rPr>
          <w:rFonts w:ascii="Times New Roman" w:eastAsia="仿宋_GB2312" w:hAnsi="Times New Roman" w:hint="eastAsia"/>
          <w:sz w:val="28"/>
          <w:szCs w:val="28"/>
        </w:rPr>
        <w:t>万元，其中：财政拨款收入</w:t>
      </w:r>
      <w:r w:rsidR="00F60AAA">
        <w:rPr>
          <w:rFonts w:ascii="Times New Roman" w:eastAsia="仿宋_GB2312" w:hAnsi="Times New Roman" w:hint="eastAsia"/>
          <w:sz w:val="28"/>
          <w:szCs w:val="28"/>
        </w:rPr>
        <w:t>305.49</w:t>
      </w:r>
      <w:r>
        <w:rPr>
          <w:rFonts w:ascii="Times New Roman" w:eastAsia="仿宋_GB2312" w:hAnsi="Times New Roman" w:hint="eastAsia"/>
          <w:sz w:val="28"/>
          <w:szCs w:val="28"/>
        </w:rPr>
        <w:t>万元，占</w:t>
      </w:r>
      <w:r>
        <w:rPr>
          <w:rFonts w:ascii="Times New Roman" w:eastAsia="仿宋_GB2312" w:hAnsi="Times New Roman"/>
          <w:sz w:val="28"/>
          <w:szCs w:val="28"/>
        </w:rPr>
        <w:t>100%</w:t>
      </w:r>
      <w:r>
        <w:rPr>
          <w:rFonts w:ascii="Times New Roman" w:eastAsia="仿宋_GB2312" w:hAnsi="Times New Roman" w:hint="eastAsia"/>
          <w:sz w:val="28"/>
          <w:szCs w:val="28"/>
        </w:rPr>
        <w:t>；上级补助收入</w:t>
      </w:r>
      <w:r>
        <w:rPr>
          <w:rFonts w:ascii="Times New Roman" w:eastAsia="仿宋_GB2312" w:hAnsi="Times New Roman"/>
          <w:sz w:val="28"/>
          <w:szCs w:val="28"/>
        </w:rPr>
        <w:t>0</w:t>
      </w:r>
      <w:r>
        <w:rPr>
          <w:rFonts w:ascii="Times New Roman" w:eastAsia="仿宋_GB2312" w:hAnsi="Times New Roman" w:hint="eastAsia"/>
          <w:sz w:val="28"/>
          <w:szCs w:val="28"/>
        </w:rPr>
        <w:t>万元，占</w:t>
      </w:r>
      <w:r>
        <w:rPr>
          <w:rFonts w:ascii="Times New Roman" w:eastAsia="仿宋_GB2312" w:hAnsi="Times New Roman"/>
          <w:sz w:val="28"/>
          <w:szCs w:val="28"/>
        </w:rPr>
        <w:t>0%</w:t>
      </w:r>
      <w:r>
        <w:rPr>
          <w:rFonts w:ascii="Times New Roman" w:eastAsia="仿宋_GB2312" w:hAnsi="Times New Roman" w:hint="eastAsia"/>
          <w:sz w:val="28"/>
          <w:szCs w:val="28"/>
        </w:rPr>
        <w:t>；事业收入</w:t>
      </w:r>
      <w:r>
        <w:rPr>
          <w:rFonts w:ascii="Times New Roman" w:eastAsia="仿宋_GB2312" w:hAnsi="Times New Roman"/>
          <w:sz w:val="28"/>
          <w:szCs w:val="28"/>
        </w:rPr>
        <w:t>0</w:t>
      </w:r>
      <w:r>
        <w:rPr>
          <w:rFonts w:ascii="Times New Roman" w:eastAsia="仿宋_GB2312" w:hAnsi="Times New Roman" w:hint="eastAsia"/>
          <w:sz w:val="28"/>
          <w:szCs w:val="28"/>
        </w:rPr>
        <w:t>万元，占</w:t>
      </w:r>
      <w:r>
        <w:rPr>
          <w:rFonts w:ascii="Times New Roman" w:eastAsia="仿宋_GB2312" w:hAnsi="Times New Roman"/>
          <w:sz w:val="28"/>
          <w:szCs w:val="28"/>
        </w:rPr>
        <w:t>0%</w:t>
      </w:r>
      <w:r>
        <w:rPr>
          <w:rFonts w:ascii="Times New Roman" w:eastAsia="仿宋_GB2312" w:hAnsi="Times New Roman" w:hint="eastAsia"/>
          <w:sz w:val="28"/>
          <w:szCs w:val="28"/>
        </w:rPr>
        <w:t>；经营收入</w:t>
      </w:r>
      <w:r>
        <w:rPr>
          <w:rFonts w:ascii="Times New Roman" w:eastAsia="仿宋_GB2312" w:hAnsi="Times New Roman"/>
          <w:sz w:val="28"/>
          <w:szCs w:val="28"/>
        </w:rPr>
        <w:t>0</w:t>
      </w:r>
      <w:r>
        <w:rPr>
          <w:rFonts w:ascii="Times New Roman" w:eastAsia="仿宋_GB2312" w:hAnsi="Times New Roman" w:hint="eastAsia"/>
          <w:sz w:val="28"/>
          <w:szCs w:val="28"/>
        </w:rPr>
        <w:t>万元，占</w:t>
      </w:r>
      <w:r>
        <w:rPr>
          <w:rFonts w:ascii="Times New Roman" w:eastAsia="仿宋_GB2312" w:hAnsi="Times New Roman"/>
          <w:sz w:val="28"/>
          <w:szCs w:val="28"/>
        </w:rPr>
        <w:t>0%</w:t>
      </w:r>
      <w:r>
        <w:rPr>
          <w:rFonts w:ascii="Times New Roman" w:eastAsia="仿宋_GB2312" w:hAnsi="Times New Roman" w:hint="eastAsia"/>
          <w:sz w:val="28"/>
          <w:szCs w:val="28"/>
        </w:rPr>
        <w:t>；附属单位上缴收入</w:t>
      </w:r>
      <w:r>
        <w:rPr>
          <w:rFonts w:ascii="Times New Roman" w:eastAsia="仿宋_GB2312" w:hAnsi="Times New Roman"/>
          <w:sz w:val="28"/>
          <w:szCs w:val="28"/>
        </w:rPr>
        <w:t>0</w:t>
      </w:r>
      <w:r>
        <w:rPr>
          <w:rFonts w:ascii="Times New Roman" w:eastAsia="仿宋_GB2312" w:hAnsi="Times New Roman" w:hint="eastAsia"/>
          <w:sz w:val="28"/>
          <w:szCs w:val="28"/>
        </w:rPr>
        <w:t>万元，占</w:t>
      </w:r>
      <w:r>
        <w:rPr>
          <w:rFonts w:ascii="Times New Roman" w:eastAsia="仿宋_GB2312" w:hAnsi="Times New Roman"/>
          <w:sz w:val="28"/>
          <w:szCs w:val="28"/>
        </w:rPr>
        <w:t>0%</w:t>
      </w:r>
      <w:r>
        <w:rPr>
          <w:rFonts w:ascii="Times New Roman" w:eastAsia="仿宋_GB2312" w:hAnsi="Times New Roman" w:hint="eastAsia"/>
          <w:sz w:val="28"/>
          <w:szCs w:val="28"/>
        </w:rPr>
        <w:t>；其他收入</w:t>
      </w:r>
      <w:r>
        <w:rPr>
          <w:rFonts w:ascii="Times New Roman" w:eastAsia="仿宋_GB2312" w:hAnsi="Times New Roman"/>
          <w:sz w:val="28"/>
          <w:szCs w:val="28"/>
        </w:rPr>
        <w:t>0</w:t>
      </w:r>
      <w:r>
        <w:rPr>
          <w:rFonts w:ascii="Times New Roman" w:eastAsia="仿宋_GB2312" w:hAnsi="Times New Roman" w:hint="eastAsia"/>
          <w:sz w:val="28"/>
          <w:szCs w:val="28"/>
        </w:rPr>
        <w:t>万元，占</w:t>
      </w:r>
      <w:r>
        <w:rPr>
          <w:rFonts w:ascii="Times New Roman" w:eastAsia="仿宋_GB2312" w:hAnsi="Times New Roman"/>
          <w:sz w:val="28"/>
          <w:szCs w:val="28"/>
        </w:rPr>
        <w:t>0%</w:t>
      </w:r>
      <w:r>
        <w:rPr>
          <w:rFonts w:ascii="Times New Roman" w:eastAsia="仿宋_GB2312" w:hAnsi="Times New Roman" w:hint="eastAsia"/>
          <w:sz w:val="28"/>
          <w:szCs w:val="28"/>
        </w:rPr>
        <w:t>。</w:t>
      </w:r>
    </w:p>
    <w:p w:rsidR="00AD0335" w:rsidRDefault="00AD0335" w:rsidP="002B7D0E">
      <w:pPr>
        <w:widowControl/>
        <w:ind w:firstLineChars="200" w:firstLine="560"/>
        <w:jc w:val="left"/>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三、支出决算情况说明</w:t>
      </w:r>
    </w:p>
    <w:p w:rsidR="00AD0335" w:rsidRDefault="00AD0335" w:rsidP="002B7D0E">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202</w:t>
      </w:r>
      <w:r w:rsidR="00F60AAA">
        <w:rPr>
          <w:rFonts w:ascii="Times New Roman" w:eastAsia="仿宋_GB2312" w:hAnsi="Times New Roman" w:hint="eastAsia"/>
          <w:sz w:val="28"/>
          <w:szCs w:val="28"/>
        </w:rPr>
        <w:t>4</w:t>
      </w:r>
      <w:r>
        <w:rPr>
          <w:rFonts w:ascii="Times New Roman" w:eastAsia="仿宋_GB2312" w:hAnsi="Times New Roman" w:hint="eastAsia"/>
          <w:sz w:val="28"/>
          <w:szCs w:val="28"/>
        </w:rPr>
        <w:t>年度支出合计</w:t>
      </w:r>
      <w:r w:rsidR="006B381C">
        <w:rPr>
          <w:rFonts w:ascii="Times New Roman" w:eastAsia="仿宋_GB2312" w:hAnsi="Times New Roman" w:hint="eastAsia"/>
          <w:sz w:val="28"/>
          <w:szCs w:val="28"/>
        </w:rPr>
        <w:t>305.49</w:t>
      </w:r>
      <w:r>
        <w:rPr>
          <w:rFonts w:ascii="Times New Roman" w:eastAsia="仿宋_GB2312" w:hAnsi="Times New Roman" w:hint="eastAsia"/>
          <w:sz w:val="28"/>
          <w:szCs w:val="28"/>
        </w:rPr>
        <w:t>万元，其中：基本支出</w:t>
      </w:r>
      <w:r w:rsidR="006B381C">
        <w:rPr>
          <w:rFonts w:ascii="Times New Roman" w:eastAsia="仿宋_GB2312" w:hAnsi="Times New Roman" w:hint="eastAsia"/>
          <w:sz w:val="28"/>
          <w:szCs w:val="28"/>
        </w:rPr>
        <w:t>243.46</w:t>
      </w:r>
      <w:r>
        <w:rPr>
          <w:rFonts w:ascii="Times New Roman" w:eastAsia="仿宋_GB2312" w:hAnsi="Times New Roman" w:hint="eastAsia"/>
          <w:sz w:val="28"/>
          <w:szCs w:val="28"/>
        </w:rPr>
        <w:t>万元，占</w:t>
      </w:r>
      <w:r w:rsidR="006B381C">
        <w:rPr>
          <w:rFonts w:ascii="Times New Roman" w:eastAsia="仿宋_GB2312" w:hAnsi="Times New Roman" w:hint="eastAsia"/>
          <w:sz w:val="28"/>
          <w:szCs w:val="28"/>
        </w:rPr>
        <w:t>79.69</w:t>
      </w:r>
      <w:r>
        <w:rPr>
          <w:rFonts w:ascii="Times New Roman" w:eastAsia="仿宋_GB2312" w:hAnsi="Times New Roman"/>
          <w:sz w:val="28"/>
          <w:szCs w:val="28"/>
        </w:rPr>
        <w:t>%</w:t>
      </w:r>
      <w:r>
        <w:rPr>
          <w:rFonts w:ascii="Times New Roman" w:eastAsia="仿宋_GB2312" w:hAnsi="Times New Roman" w:hint="eastAsia"/>
          <w:sz w:val="28"/>
          <w:szCs w:val="28"/>
        </w:rPr>
        <w:t>；项目支出</w:t>
      </w:r>
      <w:r w:rsidR="006B381C">
        <w:rPr>
          <w:rFonts w:ascii="Times New Roman" w:eastAsia="仿宋_GB2312" w:hAnsi="Times New Roman" w:hint="eastAsia"/>
          <w:sz w:val="28"/>
          <w:szCs w:val="28"/>
        </w:rPr>
        <w:t>62.03</w:t>
      </w:r>
      <w:r>
        <w:rPr>
          <w:rFonts w:ascii="Times New Roman" w:eastAsia="仿宋_GB2312" w:hAnsi="Times New Roman" w:hint="eastAsia"/>
          <w:sz w:val="28"/>
          <w:szCs w:val="28"/>
        </w:rPr>
        <w:t>万元，占</w:t>
      </w:r>
      <w:r w:rsidR="006B381C">
        <w:rPr>
          <w:rFonts w:ascii="Times New Roman" w:eastAsia="仿宋_GB2312" w:hAnsi="Times New Roman" w:hint="eastAsia"/>
          <w:sz w:val="28"/>
          <w:szCs w:val="28"/>
        </w:rPr>
        <w:t>20.31</w:t>
      </w:r>
      <w:r>
        <w:rPr>
          <w:rFonts w:ascii="Times New Roman" w:eastAsia="仿宋_GB2312" w:hAnsi="Times New Roman"/>
          <w:sz w:val="28"/>
          <w:szCs w:val="28"/>
        </w:rPr>
        <w:t>%</w:t>
      </w:r>
      <w:r>
        <w:rPr>
          <w:rFonts w:ascii="Times New Roman" w:eastAsia="仿宋_GB2312" w:hAnsi="Times New Roman" w:hint="eastAsia"/>
          <w:sz w:val="28"/>
          <w:szCs w:val="28"/>
        </w:rPr>
        <w:t>；上缴上级支出</w:t>
      </w:r>
      <w:r>
        <w:rPr>
          <w:rFonts w:ascii="Times New Roman" w:eastAsia="仿宋_GB2312" w:hAnsi="Times New Roman"/>
          <w:sz w:val="28"/>
          <w:szCs w:val="28"/>
        </w:rPr>
        <w:t>0</w:t>
      </w:r>
      <w:r>
        <w:rPr>
          <w:rFonts w:ascii="Times New Roman" w:eastAsia="仿宋_GB2312" w:hAnsi="Times New Roman" w:hint="eastAsia"/>
          <w:sz w:val="28"/>
          <w:szCs w:val="28"/>
        </w:rPr>
        <w:t>万元，占</w:t>
      </w:r>
      <w:r>
        <w:rPr>
          <w:rFonts w:ascii="Times New Roman" w:eastAsia="仿宋_GB2312" w:hAnsi="Times New Roman"/>
          <w:sz w:val="28"/>
          <w:szCs w:val="28"/>
        </w:rPr>
        <w:t>0%</w:t>
      </w:r>
      <w:r>
        <w:rPr>
          <w:rFonts w:ascii="Times New Roman" w:eastAsia="仿宋_GB2312" w:hAnsi="Times New Roman" w:hint="eastAsia"/>
          <w:sz w:val="28"/>
          <w:szCs w:val="28"/>
        </w:rPr>
        <w:t>；经营支出</w:t>
      </w:r>
      <w:r>
        <w:rPr>
          <w:rFonts w:ascii="Times New Roman" w:eastAsia="仿宋_GB2312" w:hAnsi="Times New Roman"/>
          <w:sz w:val="28"/>
          <w:szCs w:val="28"/>
        </w:rPr>
        <w:t>0</w:t>
      </w:r>
      <w:r>
        <w:rPr>
          <w:rFonts w:ascii="Times New Roman" w:eastAsia="仿宋_GB2312" w:hAnsi="Times New Roman" w:hint="eastAsia"/>
          <w:sz w:val="28"/>
          <w:szCs w:val="28"/>
        </w:rPr>
        <w:t>万元，占</w:t>
      </w:r>
      <w:r>
        <w:rPr>
          <w:rFonts w:ascii="Times New Roman" w:eastAsia="仿宋_GB2312" w:hAnsi="Times New Roman"/>
          <w:sz w:val="28"/>
          <w:szCs w:val="28"/>
        </w:rPr>
        <w:t>0%</w:t>
      </w:r>
      <w:r>
        <w:rPr>
          <w:rFonts w:ascii="Times New Roman" w:eastAsia="仿宋_GB2312" w:hAnsi="Times New Roman" w:hint="eastAsia"/>
          <w:sz w:val="28"/>
          <w:szCs w:val="28"/>
        </w:rPr>
        <w:t>；对附属单位补助支出</w:t>
      </w:r>
      <w:r>
        <w:rPr>
          <w:rFonts w:ascii="Times New Roman" w:eastAsia="仿宋_GB2312" w:hAnsi="Times New Roman"/>
          <w:sz w:val="28"/>
          <w:szCs w:val="28"/>
        </w:rPr>
        <w:t>0</w:t>
      </w:r>
      <w:r>
        <w:rPr>
          <w:rFonts w:ascii="Times New Roman" w:eastAsia="仿宋_GB2312" w:hAnsi="Times New Roman" w:hint="eastAsia"/>
          <w:sz w:val="28"/>
          <w:szCs w:val="28"/>
        </w:rPr>
        <w:t>万元，占</w:t>
      </w:r>
      <w:r>
        <w:rPr>
          <w:rFonts w:ascii="Times New Roman" w:eastAsia="仿宋_GB2312" w:hAnsi="Times New Roman"/>
          <w:sz w:val="28"/>
          <w:szCs w:val="28"/>
        </w:rPr>
        <w:t>0%</w:t>
      </w:r>
      <w:r>
        <w:rPr>
          <w:rFonts w:ascii="Times New Roman" w:eastAsia="仿宋_GB2312" w:hAnsi="Times New Roman" w:hint="eastAsia"/>
          <w:sz w:val="28"/>
          <w:szCs w:val="28"/>
        </w:rPr>
        <w:t>。</w:t>
      </w:r>
    </w:p>
    <w:p w:rsidR="00AD0335" w:rsidRDefault="00AD0335" w:rsidP="002B7D0E">
      <w:pPr>
        <w:widowControl/>
        <w:ind w:firstLineChars="200" w:firstLine="560"/>
        <w:jc w:val="left"/>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四、财政拨款收入支出决算总体情况说明</w:t>
      </w:r>
    </w:p>
    <w:p w:rsidR="00A25CB6" w:rsidRDefault="00AD0335" w:rsidP="006B381C">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202</w:t>
      </w:r>
      <w:r w:rsidR="006B381C">
        <w:rPr>
          <w:rFonts w:ascii="Times New Roman" w:eastAsia="仿宋_GB2312" w:hAnsi="Times New Roman" w:hint="eastAsia"/>
          <w:sz w:val="28"/>
          <w:szCs w:val="28"/>
        </w:rPr>
        <w:t>4</w:t>
      </w:r>
      <w:r>
        <w:rPr>
          <w:rFonts w:ascii="Times New Roman" w:eastAsia="仿宋_GB2312" w:hAnsi="Times New Roman" w:hint="eastAsia"/>
          <w:sz w:val="28"/>
          <w:szCs w:val="28"/>
        </w:rPr>
        <w:t>年度财政拨款收、支总计</w:t>
      </w:r>
      <w:r w:rsidR="006B381C">
        <w:rPr>
          <w:rFonts w:ascii="Times New Roman" w:eastAsia="仿宋_GB2312" w:hAnsi="Times New Roman" w:hint="eastAsia"/>
          <w:sz w:val="28"/>
          <w:szCs w:val="28"/>
        </w:rPr>
        <w:t>305.49</w:t>
      </w:r>
      <w:r>
        <w:rPr>
          <w:rFonts w:ascii="Times New Roman" w:eastAsia="仿宋_GB2312" w:hAnsi="Times New Roman" w:hint="eastAsia"/>
          <w:sz w:val="28"/>
          <w:szCs w:val="28"/>
        </w:rPr>
        <w:t>万元，</w:t>
      </w:r>
      <w:r w:rsidR="006B381C">
        <w:rPr>
          <w:rFonts w:ascii="Times New Roman" w:eastAsia="仿宋_GB2312" w:hAnsi="Times New Roman" w:hint="eastAsia"/>
          <w:sz w:val="28"/>
          <w:szCs w:val="28"/>
        </w:rPr>
        <w:t>与上年相比，增加万元，增长</w:t>
      </w:r>
      <w:r w:rsidR="006B381C">
        <w:rPr>
          <w:rFonts w:ascii="Times New Roman" w:eastAsia="仿宋_GB2312" w:hAnsi="Times New Roman" w:hint="eastAsia"/>
          <w:sz w:val="28"/>
          <w:szCs w:val="28"/>
        </w:rPr>
        <w:t>19.36</w:t>
      </w:r>
      <w:r w:rsidR="006B381C">
        <w:rPr>
          <w:rFonts w:ascii="Times New Roman" w:eastAsia="仿宋_GB2312" w:hAnsi="Times New Roman"/>
          <w:sz w:val="28"/>
          <w:szCs w:val="28"/>
        </w:rPr>
        <w:t>%</w:t>
      </w:r>
      <w:r w:rsidR="006B381C">
        <w:rPr>
          <w:rFonts w:ascii="Times New Roman" w:eastAsia="仿宋_GB2312" w:hAnsi="Times New Roman" w:hint="eastAsia"/>
          <w:sz w:val="28"/>
          <w:szCs w:val="28"/>
        </w:rPr>
        <w:t>，主要是因为本年度死亡抚恤增加及新增批复了住房公积金。</w:t>
      </w:r>
    </w:p>
    <w:p w:rsidR="00AD0335" w:rsidRDefault="00AD0335" w:rsidP="00A25CB6">
      <w:pPr>
        <w:pStyle w:val="Default"/>
        <w:spacing w:line="600" w:lineRule="exact"/>
        <w:ind w:firstLineChars="200" w:firstLine="560"/>
        <w:rPr>
          <w:rFonts w:hAnsi="黑体" w:hint="eastAsia"/>
          <w:sz w:val="28"/>
          <w:szCs w:val="28"/>
        </w:rPr>
      </w:pPr>
      <w:r>
        <w:rPr>
          <w:rFonts w:hAnsi="黑体" w:hint="eastAsia"/>
          <w:sz w:val="28"/>
          <w:szCs w:val="28"/>
        </w:rPr>
        <w:t>五、一般公共预算财政拨款支出决算情况说明</w:t>
      </w:r>
    </w:p>
    <w:p w:rsidR="00AD0335" w:rsidRDefault="00AD0335" w:rsidP="002B7D0E">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（一）财政拨款支出决算总体情况</w:t>
      </w:r>
    </w:p>
    <w:p w:rsidR="006B381C" w:rsidRDefault="00AD0335" w:rsidP="00A25CB6">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202</w:t>
      </w:r>
      <w:r w:rsidR="006B381C">
        <w:rPr>
          <w:rFonts w:ascii="Times New Roman" w:eastAsia="仿宋_GB2312" w:hAnsi="Times New Roman" w:hint="eastAsia"/>
          <w:sz w:val="28"/>
          <w:szCs w:val="28"/>
        </w:rPr>
        <w:t>4</w:t>
      </w:r>
      <w:r>
        <w:rPr>
          <w:rFonts w:ascii="Times New Roman" w:eastAsia="仿宋_GB2312" w:hAnsi="Times New Roman" w:hint="eastAsia"/>
          <w:sz w:val="28"/>
          <w:szCs w:val="28"/>
        </w:rPr>
        <w:t>年度财政拨款支出</w:t>
      </w:r>
      <w:r w:rsidR="006B381C">
        <w:rPr>
          <w:rFonts w:ascii="Times New Roman" w:eastAsia="仿宋_GB2312" w:hAnsi="Times New Roman" w:hint="eastAsia"/>
          <w:sz w:val="28"/>
          <w:szCs w:val="28"/>
        </w:rPr>
        <w:t>305.49</w:t>
      </w:r>
      <w:r>
        <w:rPr>
          <w:rFonts w:ascii="Times New Roman" w:eastAsia="仿宋_GB2312" w:hAnsi="Times New Roman" w:hint="eastAsia"/>
          <w:sz w:val="28"/>
          <w:szCs w:val="28"/>
        </w:rPr>
        <w:t>万元，占本年支出合计的</w:t>
      </w:r>
      <w:r>
        <w:rPr>
          <w:rFonts w:ascii="Times New Roman" w:eastAsia="仿宋_GB2312" w:hAnsi="Times New Roman"/>
          <w:sz w:val="28"/>
          <w:szCs w:val="28"/>
        </w:rPr>
        <w:t>100%</w:t>
      </w:r>
      <w:r>
        <w:rPr>
          <w:rFonts w:ascii="Times New Roman" w:eastAsia="仿宋_GB2312" w:hAnsi="Times New Roman" w:hint="eastAsia"/>
          <w:sz w:val="28"/>
          <w:szCs w:val="28"/>
        </w:rPr>
        <w:t>，与上年相比，财政拨款支出</w:t>
      </w:r>
      <w:r w:rsidR="006B381C">
        <w:rPr>
          <w:rFonts w:ascii="Times New Roman" w:eastAsia="仿宋_GB2312" w:hAnsi="Times New Roman" w:hint="eastAsia"/>
          <w:sz w:val="28"/>
          <w:szCs w:val="28"/>
        </w:rPr>
        <w:t>增加</w:t>
      </w:r>
      <w:r w:rsidR="006B381C">
        <w:rPr>
          <w:rFonts w:ascii="Times New Roman" w:eastAsia="仿宋_GB2312" w:hAnsi="Times New Roman" w:hint="eastAsia"/>
          <w:sz w:val="28"/>
          <w:szCs w:val="28"/>
        </w:rPr>
        <w:t>49.55</w:t>
      </w:r>
      <w:r>
        <w:rPr>
          <w:rFonts w:ascii="Times New Roman" w:eastAsia="仿宋_GB2312" w:hAnsi="Times New Roman" w:hint="eastAsia"/>
          <w:sz w:val="28"/>
          <w:szCs w:val="28"/>
        </w:rPr>
        <w:t>万元，</w:t>
      </w:r>
      <w:r w:rsidR="006B381C">
        <w:rPr>
          <w:rFonts w:ascii="Times New Roman" w:eastAsia="仿宋_GB2312" w:hAnsi="Times New Roman" w:hint="eastAsia"/>
          <w:sz w:val="28"/>
          <w:szCs w:val="28"/>
        </w:rPr>
        <w:t>增长</w:t>
      </w:r>
      <w:r w:rsidR="006B381C">
        <w:rPr>
          <w:rFonts w:ascii="Times New Roman" w:eastAsia="仿宋_GB2312" w:hAnsi="Times New Roman" w:hint="eastAsia"/>
          <w:sz w:val="28"/>
          <w:szCs w:val="28"/>
        </w:rPr>
        <w:t>19.36</w:t>
      </w:r>
      <w:r>
        <w:rPr>
          <w:rFonts w:ascii="Times New Roman" w:eastAsia="仿宋_GB2312" w:hAnsi="Times New Roman"/>
          <w:sz w:val="28"/>
          <w:szCs w:val="28"/>
        </w:rPr>
        <w:t>%</w:t>
      </w:r>
      <w:r>
        <w:rPr>
          <w:rFonts w:ascii="Times New Roman" w:eastAsia="仿宋_GB2312" w:hAnsi="Times New Roman" w:hint="eastAsia"/>
          <w:sz w:val="28"/>
          <w:szCs w:val="28"/>
        </w:rPr>
        <w:t>，主要是因为</w:t>
      </w:r>
      <w:r w:rsidR="006B381C">
        <w:rPr>
          <w:rFonts w:ascii="Times New Roman" w:eastAsia="仿宋_GB2312" w:hAnsi="Times New Roman" w:hint="eastAsia"/>
          <w:sz w:val="28"/>
          <w:szCs w:val="28"/>
        </w:rPr>
        <w:t>本年度死亡抚恤增加及新增批复了住房公积金。</w:t>
      </w:r>
    </w:p>
    <w:p w:rsidR="00AD0335" w:rsidRDefault="00AD0335" w:rsidP="00A25CB6">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（二）财政拨款支出决算结构情况</w:t>
      </w:r>
    </w:p>
    <w:p w:rsidR="00AD0335" w:rsidRDefault="00AD0335" w:rsidP="002B7D0E">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202</w:t>
      </w:r>
      <w:r w:rsidR="006B381C">
        <w:rPr>
          <w:rFonts w:ascii="Times New Roman" w:eastAsia="仿宋_GB2312" w:hAnsi="Times New Roman" w:hint="eastAsia"/>
          <w:sz w:val="28"/>
          <w:szCs w:val="28"/>
        </w:rPr>
        <w:t>4</w:t>
      </w:r>
      <w:r>
        <w:rPr>
          <w:rFonts w:ascii="Times New Roman" w:eastAsia="仿宋_GB2312" w:hAnsi="Times New Roman" w:hint="eastAsia"/>
          <w:sz w:val="28"/>
          <w:szCs w:val="28"/>
        </w:rPr>
        <w:t>年度财政拨款支出</w:t>
      </w:r>
      <w:r w:rsidR="006B381C">
        <w:rPr>
          <w:rFonts w:ascii="Times New Roman" w:eastAsia="仿宋_GB2312" w:hAnsi="Times New Roman" w:hint="eastAsia"/>
          <w:sz w:val="28"/>
          <w:szCs w:val="28"/>
        </w:rPr>
        <w:t>305.49</w:t>
      </w:r>
      <w:r>
        <w:rPr>
          <w:rFonts w:ascii="Times New Roman" w:eastAsia="仿宋_GB2312" w:hAnsi="Times New Roman" w:hint="eastAsia"/>
          <w:sz w:val="28"/>
          <w:szCs w:val="28"/>
        </w:rPr>
        <w:t>万元，主要用于以下方面：社会保障和就业</w:t>
      </w:r>
      <w:r w:rsidR="006B381C">
        <w:rPr>
          <w:rFonts w:ascii="Times New Roman" w:eastAsia="仿宋_GB2312" w:hAnsi="Times New Roman" w:hint="eastAsia"/>
          <w:sz w:val="28"/>
          <w:szCs w:val="28"/>
        </w:rPr>
        <w:t>支出</w:t>
      </w:r>
      <w:r>
        <w:rPr>
          <w:rFonts w:ascii="Times New Roman" w:eastAsia="仿宋_GB2312" w:hAnsi="Times New Roman" w:hint="eastAsia"/>
          <w:sz w:val="28"/>
          <w:szCs w:val="28"/>
        </w:rPr>
        <w:t>（</w:t>
      </w:r>
      <w:r>
        <w:rPr>
          <w:rFonts w:ascii="Times New Roman" w:eastAsia="仿宋_GB2312" w:hAnsi="Times New Roman"/>
          <w:sz w:val="28"/>
          <w:szCs w:val="28"/>
        </w:rPr>
        <w:t>208</w:t>
      </w:r>
      <w:r>
        <w:rPr>
          <w:rFonts w:ascii="Times New Roman" w:eastAsia="仿宋_GB2312" w:hAnsi="Times New Roman" w:hint="eastAsia"/>
          <w:sz w:val="28"/>
          <w:szCs w:val="28"/>
        </w:rPr>
        <w:t>）支出</w:t>
      </w:r>
      <w:r w:rsidR="006B381C">
        <w:rPr>
          <w:rFonts w:ascii="Times New Roman" w:eastAsia="仿宋_GB2312" w:hAnsi="Times New Roman" w:hint="eastAsia"/>
          <w:sz w:val="28"/>
          <w:szCs w:val="28"/>
        </w:rPr>
        <w:t>98.47</w:t>
      </w:r>
      <w:r>
        <w:rPr>
          <w:rFonts w:ascii="Times New Roman" w:eastAsia="仿宋_GB2312" w:hAnsi="Times New Roman" w:hint="eastAsia"/>
          <w:sz w:val="28"/>
          <w:szCs w:val="28"/>
        </w:rPr>
        <w:t>万元，占</w:t>
      </w:r>
      <w:r w:rsidR="006B381C">
        <w:rPr>
          <w:rFonts w:ascii="Times New Roman" w:eastAsia="仿宋_GB2312" w:hAnsi="Times New Roman" w:hint="eastAsia"/>
          <w:sz w:val="28"/>
          <w:szCs w:val="28"/>
        </w:rPr>
        <w:t>32.23</w:t>
      </w:r>
      <w:r>
        <w:rPr>
          <w:rFonts w:ascii="Times New Roman" w:eastAsia="仿宋_GB2312" w:hAnsi="Times New Roman"/>
          <w:sz w:val="28"/>
          <w:szCs w:val="28"/>
        </w:rPr>
        <w:t>%</w:t>
      </w:r>
      <w:r>
        <w:rPr>
          <w:rFonts w:ascii="Times New Roman" w:eastAsia="仿宋_GB2312" w:hAnsi="Times New Roman" w:hint="eastAsia"/>
          <w:sz w:val="28"/>
          <w:szCs w:val="28"/>
        </w:rPr>
        <w:t>；卫生健康</w:t>
      </w:r>
      <w:r w:rsidR="006B381C">
        <w:rPr>
          <w:rFonts w:ascii="Times New Roman" w:eastAsia="仿宋_GB2312" w:hAnsi="Times New Roman" w:hint="eastAsia"/>
          <w:sz w:val="28"/>
          <w:szCs w:val="28"/>
        </w:rPr>
        <w:t>支出</w:t>
      </w:r>
      <w:r>
        <w:rPr>
          <w:rFonts w:ascii="Times New Roman" w:eastAsia="仿宋_GB2312" w:hAnsi="Times New Roman" w:hint="eastAsia"/>
          <w:sz w:val="28"/>
          <w:szCs w:val="28"/>
        </w:rPr>
        <w:t>（</w:t>
      </w:r>
      <w:r>
        <w:rPr>
          <w:rFonts w:ascii="Times New Roman" w:eastAsia="仿宋_GB2312" w:hAnsi="Times New Roman"/>
          <w:sz w:val="28"/>
          <w:szCs w:val="28"/>
        </w:rPr>
        <w:t>210</w:t>
      </w:r>
      <w:r>
        <w:rPr>
          <w:rFonts w:ascii="Times New Roman" w:eastAsia="仿宋_GB2312" w:hAnsi="Times New Roman" w:hint="eastAsia"/>
          <w:sz w:val="28"/>
          <w:szCs w:val="28"/>
        </w:rPr>
        <w:t>）支出</w:t>
      </w:r>
      <w:r w:rsidR="006B381C">
        <w:rPr>
          <w:rFonts w:ascii="Times New Roman" w:eastAsia="仿宋_GB2312" w:hAnsi="Times New Roman" w:hint="eastAsia"/>
          <w:sz w:val="28"/>
          <w:szCs w:val="28"/>
        </w:rPr>
        <w:t>4.07</w:t>
      </w:r>
      <w:r>
        <w:rPr>
          <w:rFonts w:ascii="Times New Roman" w:eastAsia="仿宋_GB2312" w:hAnsi="Times New Roman" w:hint="eastAsia"/>
          <w:sz w:val="28"/>
          <w:szCs w:val="28"/>
        </w:rPr>
        <w:t>万元，占</w:t>
      </w:r>
      <w:r w:rsidR="006B381C">
        <w:rPr>
          <w:rFonts w:ascii="Times New Roman" w:eastAsia="仿宋_GB2312" w:hAnsi="Times New Roman" w:hint="eastAsia"/>
          <w:sz w:val="28"/>
          <w:szCs w:val="28"/>
        </w:rPr>
        <w:t>1.33</w:t>
      </w:r>
      <w:r>
        <w:rPr>
          <w:rFonts w:ascii="Times New Roman" w:eastAsia="仿宋_GB2312" w:hAnsi="Times New Roman"/>
          <w:sz w:val="28"/>
          <w:szCs w:val="28"/>
        </w:rPr>
        <w:t>%</w:t>
      </w:r>
      <w:r>
        <w:rPr>
          <w:rFonts w:ascii="Times New Roman" w:eastAsia="仿宋_GB2312" w:hAnsi="Times New Roman" w:hint="eastAsia"/>
          <w:sz w:val="28"/>
          <w:szCs w:val="28"/>
        </w:rPr>
        <w:t>；商业服务业等</w:t>
      </w:r>
      <w:r w:rsidR="006B381C">
        <w:rPr>
          <w:rFonts w:ascii="Times New Roman" w:eastAsia="仿宋_GB2312" w:hAnsi="Times New Roman" w:hint="eastAsia"/>
          <w:sz w:val="28"/>
          <w:szCs w:val="28"/>
        </w:rPr>
        <w:t>支出</w:t>
      </w:r>
      <w:r>
        <w:rPr>
          <w:rFonts w:ascii="Times New Roman" w:eastAsia="仿宋_GB2312" w:hAnsi="Times New Roman" w:hint="eastAsia"/>
          <w:sz w:val="28"/>
          <w:szCs w:val="28"/>
        </w:rPr>
        <w:t>（</w:t>
      </w:r>
      <w:r>
        <w:rPr>
          <w:rFonts w:ascii="Times New Roman" w:eastAsia="仿宋_GB2312" w:hAnsi="Times New Roman"/>
          <w:sz w:val="28"/>
          <w:szCs w:val="28"/>
        </w:rPr>
        <w:t>216</w:t>
      </w:r>
      <w:r>
        <w:rPr>
          <w:rFonts w:ascii="Times New Roman" w:eastAsia="仿宋_GB2312" w:hAnsi="Times New Roman" w:hint="eastAsia"/>
          <w:sz w:val="28"/>
          <w:szCs w:val="28"/>
        </w:rPr>
        <w:t>）支出</w:t>
      </w:r>
      <w:r w:rsidR="006B381C">
        <w:rPr>
          <w:rFonts w:ascii="Times New Roman" w:eastAsia="仿宋_GB2312" w:hAnsi="Times New Roman" w:hint="eastAsia"/>
          <w:sz w:val="28"/>
          <w:szCs w:val="28"/>
        </w:rPr>
        <w:t>195.69</w:t>
      </w:r>
      <w:r>
        <w:rPr>
          <w:rFonts w:ascii="Times New Roman" w:eastAsia="仿宋_GB2312" w:hAnsi="Times New Roman" w:hint="eastAsia"/>
          <w:sz w:val="28"/>
          <w:szCs w:val="28"/>
        </w:rPr>
        <w:t>万元，占</w:t>
      </w:r>
      <w:r w:rsidR="006B381C">
        <w:rPr>
          <w:rFonts w:ascii="Times New Roman" w:eastAsia="仿宋_GB2312" w:hAnsi="Times New Roman" w:hint="eastAsia"/>
          <w:sz w:val="28"/>
          <w:szCs w:val="28"/>
        </w:rPr>
        <w:t>64.06</w:t>
      </w:r>
      <w:r>
        <w:rPr>
          <w:rFonts w:ascii="Times New Roman" w:eastAsia="仿宋_GB2312" w:hAnsi="Times New Roman"/>
          <w:sz w:val="28"/>
          <w:szCs w:val="28"/>
        </w:rPr>
        <w:t>%</w:t>
      </w:r>
      <w:r w:rsidR="006B381C">
        <w:rPr>
          <w:rFonts w:ascii="Times New Roman" w:eastAsia="仿宋_GB2312" w:hAnsi="Times New Roman" w:hint="eastAsia"/>
          <w:sz w:val="28"/>
          <w:szCs w:val="28"/>
        </w:rPr>
        <w:t>；住房保障支出（</w:t>
      </w:r>
      <w:r w:rsidR="006B381C">
        <w:rPr>
          <w:rFonts w:ascii="Times New Roman" w:eastAsia="仿宋_GB2312" w:hAnsi="Times New Roman" w:hint="eastAsia"/>
          <w:sz w:val="28"/>
          <w:szCs w:val="28"/>
        </w:rPr>
        <w:t>221</w:t>
      </w:r>
      <w:r w:rsidR="006B381C">
        <w:rPr>
          <w:rFonts w:ascii="Times New Roman" w:eastAsia="仿宋_GB2312" w:hAnsi="Times New Roman" w:hint="eastAsia"/>
          <w:sz w:val="28"/>
          <w:szCs w:val="28"/>
        </w:rPr>
        <w:t>）支出</w:t>
      </w:r>
      <w:r w:rsidR="006B381C">
        <w:rPr>
          <w:rFonts w:ascii="Times New Roman" w:eastAsia="仿宋_GB2312" w:hAnsi="Times New Roman" w:hint="eastAsia"/>
          <w:sz w:val="28"/>
          <w:szCs w:val="28"/>
        </w:rPr>
        <w:t>7.26</w:t>
      </w:r>
      <w:r w:rsidR="006B381C">
        <w:rPr>
          <w:rFonts w:ascii="Times New Roman" w:eastAsia="仿宋_GB2312" w:hAnsi="Times New Roman" w:hint="eastAsia"/>
          <w:sz w:val="28"/>
          <w:szCs w:val="28"/>
        </w:rPr>
        <w:t>万元，占</w:t>
      </w:r>
      <w:r w:rsidR="006B381C">
        <w:rPr>
          <w:rFonts w:ascii="Times New Roman" w:eastAsia="仿宋_GB2312" w:hAnsi="Times New Roman" w:hint="eastAsia"/>
          <w:sz w:val="28"/>
          <w:szCs w:val="28"/>
        </w:rPr>
        <w:lastRenderedPageBreak/>
        <w:t>2.38%</w:t>
      </w:r>
      <w:r>
        <w:rPr>
          <w:rFonts w:ascii="Times New Roman" w:eastAsia="仿宋_GB2312" w:hAnsi="Times New Roman" w:hint="eastAsia"/>
          <w:sz w:val="28"/>
          <w:szCs w:val="28"/>
        </w:rPr>
        <w:t>。</w:t>
      </w:r>
    </w:p>
    <w:p w:rsidR="00AD0335" w:rsidRDefault="00AD0335" w:rsidP="002B7D0E">
      <w:pPr>
        <w:pStyle w:val="Default"/>
        <w:spacing w:line="600" w:lineRule="exact"/>
        <w:ind w:firstLineChars="250" w:firstLine="700"/>
        <w:rPr>
          <w:rFonts w:ascii="Times New Roman" w:eastAsia="仿宋_GB2312" w:hAnsi="Times New Roman"/>
          <w:sz w:val="28"/>
          <w:szCs w:val="28"/>
        </w:rPr>
      </w:pPr>
      <w:r>
        <w:rPr>
          <w:rFonts w:ascii="Times New Roman" w:eastAsia="仿宋_GB2312" w:hAnsi="Times New Roman" w:hint="eastAsia"/>
          <w:sz w:val="28"/>
          <w:szCs w:val="28"/>
        </w:rPr>
        <w:t>（三）财政拨款支出决算具体情况</w:t>
      </w:r>
    </w:p>
    <w:p w:rsidR="00AD0335" w:rsidRDefault="00AD0335" w:rsidP="002B7D0E">
      <w:pPr>
        <w:pStyle w:val="Default"/>
        <w:spacing w:line="600" w:lineRule="exact"/>
        <w:ind w:firstLineChars="250" w:firstLine="700"/>
        <w:rPr>
          <w:rFonts w:ascii="Times New Roman" w:eastAsia="仿宋_GB2312" w:hAnsi="Times New Roman"/>
          <w:sz w:val="28"/>
          <w:szCs w:val="28"/>
        </w:rPr>
      </w:pPr>
      <w:r>
        <w:rPr>
          <w:rFonts w:ascii="Times New Roman" w:eastAsia="仿宋_GB2312" w:hAnsi="Times New Roman"/>
          <w:sz w:val="28"/>
          <w:szCs w:val="28"/>
        </w:rPr>
        <w:t>202</w:t>
      </w:r>
      <w:r w:rsidR="006B381C">
        <w:rPr>
          <w:rFonts w:ascii="Times New Roman" w:eastAsia="仿宋_GB2312" w:hAnsi="Times New Roman" w:hint="eastAsia"/>
          <w:sz w:val="28"/>
          <w:szCs w:val="28"/>
        </w:rPr>
        <w:t>4</w:t>
      </w:r>
      <w:r>
        <w:rPr>
          <w:rFonts w:ascii="Times New Roman" w:eastAsia="仿宋_GB2312" w:hAnsi="Times New Roman" w:hint="eastAsia"/>
          <w:sz w:val="28"/>
          <w:szCs w:val="28"/>
        </w:rPr>
        <w:t>年度财政拨款支出年初预算数为</w:t>
      </w:r>
      <w:r w:rsidR="00885555">
        <w:rPr>
          <w:rFonts w:ascii="Times New Roman" w:eastAsia="仿宋_GB2312" w:hAnsi="Times New Roman" w:hint="eastAsia"/>
          <w:sz w:val="28"/>
          <w:szCs w:val="28"/>
        </w:rPr>
        <w:t>165.61</w:t>
      </w:r>
      <w:r>
        <w:rPr>
          <w:rFonts w:ascii="Times New Roman" w:eastAsia="仿宋_GB2312" w:hAnsi="Times New Roman" w:hint="eastAsia"/>
          <w:sz w:val="28"/>
          <w:szCs w:val="28"/>
        </w:rPr>
        <w:t>万元，支出决算数为</w:t>
      </w:r>
      <w:r w:rsidR="00BF6AD4">
        <w:rPr>
          <w:rFonts w:ascii="Times New Roman" w:eastAsia="仿宋_GB2312" w:hAnsi="Times New Roman" w:hint="eastAsia"/>
          <w:sz w:val="28"/>
          <w:szCs w:val="28"/>
        </w:rPr>
        <w:t>305.49</w:t>
      </w:r>
      <w:r>
        <w:rPr>
          <w:rFonts w:ascii="Times New Roman" w:eastAsia="仿宋_GB2312" w:hAnsi="Times New Roman" w:hint="eastAsia"/>
          <w:sz w:val="28"/>
          <w:szCs w:val="28"/>
        </w:rPr>
        <w:t>万元，完成年初预算的</w:t>
      </w:r>
      <w:r w:rsidR="00BF6AD4">
        <w:rPr>
          <w:rFonts w:ascii="Times New Roman" w:eastAsia="仿宋_GB2312" w:hAnsi="Times New Roman" w:hint="eastAsia"/>
          <w:sz w:val="28"/>
          <w:szCs w:val="28"/>
        </w:rPr>
        <w:t>184.46</w:t>
      </w:r>
      <w:r>
        <w:rPr>
          <w:rFonts w:ascii="Times New Roman" w:eastAsia="仿宋_GB2312" w:hAnsi="Times New Roman"/>
          <w:sz w:val="28"/>
          <w:szCs w:val="28"/>
        </w:rPr>
        <w:t>%</w:t>
      </w:r>
      <w:r>
        <w:rPr>
          <w:rFonts w:ascii="Times New Roman" w:eastAsia="仿宋_GB2312" w:hAnsi="Times New Roman" w:hint="eastAsia"/>
          <w:sz w:val="28"/>
          <w:szCs w:val="28"/>
        </w:rPr>
        <w:t>，其中：</w:t>
      </w:r>
    </w:p>
    <w:p w:rsidR="00806727" w:rsidRDefault="00431DE1" w:rsidP="00806727">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sidR="00806727">
        <w:rPr>
          <w:rFonts w:ascii="Times New Roman" w:eastAsia="仿宋_GB2312" w:hAnsi="Times New Roman" w:hint="eastAsia"/>
          <w:sz w:val="28"/>
          <w:szCs w:val="28"/>
        </w:rPr>
        <w:t>、社会保障和就业支出</w:t>
      </w:r>
      <w:proofErr w:type="gramStart"/>
      <w:r w:rsidR="00806727">
        <w:rPr>
          <w:rFonts w:ascii="Times New Roman" w:eastAsia="仿宋_GB2312" w:hAnsi="Times New Roman" w:hint="eastAsia"/>
          <w:sz w:val="28"/>
          <w:szCs w:val="28"/>
        </w:rPr>
        <w:t>(</w:t>
      </w:r>
      <w:r w:rsidR="00806727">
        <w:rPr>
          <w:rFonts w:ascii="Times New Roman" w:eastAsia="仿宋_GB2312" w:hAnsi="Times New Roman" w:hint="eastAsia"/>
          <w:sz w:val="28"/>
          <w:szCs w:val="28"/>
        </w:rPr>
        <w:t>类</w:t>
      </w:r>
      <w:r w:rsidR="00806727">
        <w:rPr>
          <w:rFonts w:ascii="Times New Roman" w:eastAsia="仿宋_GB2312" w:hAnsi="Times New Roman" w:hint="eastAsia"/>
          <w:sz w:val="28"/>
          <w:szCs w:val="28"/>
        </w:rPr>
        <w:t>)</w:t>
      </w:r>
      <w:proofErr w:type="gramEnd"/>
      <w:r w:rsidR="00806727">
        <w:rPr>
          <w:rFonts w:ascii="Times New Roman" w:eastAsia="仿宋_GB2312" w:hAnsi="Times New Roman" w:hint="eastAsia"/>
          <w:sz w:val="28"/>
          <w:szCs w:val="28"/>
        </w:rPr>
        <w:t>行政事业单位养老支出（款）机关事业单位基本养老保险缴费支出（项）</w:t>
      </w:r>
    </w:p>
    <w:p w:rsidR="00BF6AD4" w:rsidRDefault="00806727" w:rsidP="00BF6AD4">
      <w:pPr>
        <w:pStyle w:val="Defaul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年初预算数为</w:t>
      </w:r>
      <w:r w:rsidR="00BF6AD4">
        <w:rPr>
          <w:rFonts w:ascii="Times New Roman" w:eastAsia="仿宋_GB2312" w:hAnsi="Times New Roman" w:hint="eastAsia"/>
          <w:sz w:val="28"/>
          <w:szCs w:val="28"/>
        </w:rPr>
        <w:t>10.14</w:t>
      </w:r>
      <w:r>
        <w:rPr>
          <w:rFonts w:ascii="Times New Roman" w:eastAsia="仿宋_GB2312" w:hAnsi="Times New Roman" w:hint="eastAsia"/>
          <w:sz w:val="28"/>
          <w:szCs w:val="28"/>
        </w:rPr>
        <w:t>万元，支出决算数</w:t>
      </w:r>
      <w:r w:rsidR="00BF6AD4">
        <w:rPr>
          <w:rFonts w:ascii="Times New Roman" w:eastAsia="仿宋_GB2312" w:hAnsi="Times New Roman" w:hint="eastAsia"/>
          <w:sz w:val="28"/>
          <w:szCs w:val="28"/>
        </w:rPr>
        <w:t>10.14</w:t>
      </w:r>
      <w:r>
        <w:rPr>
          <w:rFonts w:ascii="Times New Roman" w:eastAsia="仿宋_GB2312" w:hAnsi="Times New Roman" w:hint="eastAsia"/>
          <w:sz w:val="28"/>
          <w:szCs w:val="28"/>
        </w:rPr>
        <w:t>万元，完成年初预算的</w:t>
      </w:r>
      <w:r w:rsidR="00BF6AD4">
        <w:rPr>
          <w:rFonts w:ascii="Times New Roman" w:eastAsia="仿宋_GB2312" w:hAnsi="Times New Roman" w:hint="eastAsia"/>
          <w:sz w:val="28"/>
          <w:szCs w:val="28"/>
        </w:rPr>
        <w:t>100.00</w:t>
      </w:r>
      <w:r>
        <w:rPr>
          <w:rFonts w:ascii="Times New Roman" w:eastAsia="仿宋_GB2312" w:hAnsi="Times New Roman" w:hint="eastAsia"/>
          <w:sz w:val="28"/>
          <w:szCs w:val="28"/>
        </w:rPr>
        <w:t>%</w:t>
      </w:r>
      <w:r w:rsidR="00BF6AD4">
        <w:rPr>
          <w:rFonts w:ascii="Times New Roman" w:eastAsia="仿宋_GB2312" w:hAnsi="Times New Roman" w:hint="eastAsia"/>
          <w:sz w:val="28"/>
          <w:szCs w:val="28"/>
        </w:rPr>
        <w:t>，决算数与年初预算数相等。</w:t>
      </w:r>
    </w:p>
    <w:p w:rsidR="00BF6AD4" w:rsidRDefault="00431DE1" w:rsidP="00BF6AD4">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sidR="00806727">
        <w:rPr>
          <w:rFonts w:ascii="Times New Roman" w:eastAsia="仿宋_GB2312" w:hAnsi="Times New Roman" w:hint="eastAsia"/>
          <w:sz w:val="28"/>
          <w:szCs w:val="28"/>
        </w:rPr>
        <w:t>、社会保障和就业支出</w:t>
      </w:r>
      <w:proofErr w:type="gramStart"/>
      <w:r w:rsidR="00806727">
        <w:rPr>
          <w:rFonts w:ascii="Times New Roman" w:eastAsia="仿宋_GB2312" w:hAnsi="Times New Roman" w:hint="eastAsia"/>
          <w:sz w:val="28"/>
          <w:szCs w:val="28"/>
        </w:rPr>
        <w:t>(</w:t>
      </w:r>
      <w:r w:rsidR="00806727">
        <w:rPr>
          <w:rFonts w:ascii="Times New Roman" w:eastAsia="仿宋_GB2312" w:hAnsi="Times New Roman" w:hint="eastAsia"/>
          <w:sz w:val="28"/>
          <w:szCs w:val="28"/>
        </w:rPr>
        <w:t>类</w:t>
      </w:r>
      <w:r w:rsidR="00806727">
        <w:rPr>
          <w:rFonts w:ascii="Times New Roman" w:eastAsia="仿宋_GB2312" w:hAnsi="Times New Roman" w:hint="eastAsia"/>
          <w:sz w:val="28"/>
          <w:szCs w:val="28"/>
        </w:rPr>
        <w:t>)</w:t>
      </w:r>
      <w:proofErr w:type="gramEnd"/>
      <w:r w:rsidR="00806727">
        <w:rPr>
          <w:rFonts w:ascii="Times New Roman" w:eastAsia="仿宋_GB2312" w:hAnsi="Times New Roman" w:hint="eastAsia"/>
          <w:sz w:val="28"/>
          <w:szCs w:val="28"/>
        </w:rPr>
        <w:t xml:space="preserve"> </w:t>
      </w:r>
      <w:r w:rsidR="00806727">
        <w:rPr>
          <w:rFonts w:ascii="Times New Roman" w:eastAsia="仿宋_GB2312" w:hAnsi="Times New Roman" w:hint="eastAsia"/>
          <w:sz w:val="28"/>
          <w:szCs w:val="28"/>
        </w:rPr>
        <w:t>抚恤（款）死亡抚恤（项）</w:t>
      </w:r>
    </w:p>
    <w:p w:rsidR="00806727" w:rsidRDefault="00806727" w:rsidP="00806727">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年初预算数为</w:t>
      </w:r>
      <w:r>
        <w:rPr>
          <w:rFonts w:ascii="Times New Roman" w:eastAsia="仿宋_GB2312" w:hAnsi="Times New Roman" w:hint="eastAsia"/>
          <w:sz w:val="28"/>
          <w:szCs w:val="28"/>
        </w:rPr>
        <w:t>0</w:t>
      </w:r>
      <w:r>
        <w:rPr>
          <w:rFonts w:ascii="Times New Roman" w:eastAsia="仿宋_GB2312" w:hAnsi="Times New Roman" w:hint="eastAsia"/>
          <w:sz w:val="28"/>
          <w:szCs w:val="28"/>
        </w:rPr>
        <w:t>万元，支出决算数</w:t>
      </w:r>
      <w:r w:rsidR="00BF6AD4">
        <w:rPr>
          <w:rFonts w:ascii="Times New Roman" w:eastAsia="仿宋_GB2312" w:hAnsi="Times New Roman" w:hint="eastAsia"/>
          <w:sz w:val="28"/>
          <w:szCs w:val="28"/>
        </w:rPr>
        <w:t>84.33</w:t>
      </w:r>
      <w:r>
        <w:rPr>
          <w:rFonts w:ascii="Times New Roman" w:eastAsia="仿宋_GB2312" w:hAnsi="Times New Roman" w:hint="eastAsia"/>
          <w:sz w:val="28"/>
          <w:szCs w:val="28"/>
        </w:rPr>
        <w:t>万元，由于预算数为</w:t>
      </w:r>
      <w:r>
        <w:rPr>
          <w:rFonts w:ascii="Times New Roman" w:eastAsia="仿宋_GB2312" w:hAnsi="Times New Roman" w:hint="eastAsia"/>
          <w:sz w:val="28"/>
          <w:szCs w:val="28"/>
        </w:rPr>
        <w:t>0</w:t>
      </w:r>
      <w:r>
        <w:rPr>
          <w:rFonts w:ascii="Times New Roman" w:eastAsia="仿宋_GB2312" w:hAnsi="Times New Roman" w:hint="eastAsia"/>
          <w:sz w:val="28"/>
          <w:szCs w:val="28"/>
        </w:rPr>
        <w:t>，无法计算百分比，决算数大于年初预算数主要原因是：支出了退休人员死亡抚恤，年初此项</w:t>
      </w:r>
      <w:r w:rsidR="00431DE1">
        <w:rPr>
          <w:rFonts w:ascii="Times New Roman" w:eastAsia="仿宋_GB2312" w:hAnsi="Times New Roman" w:hint="eastAsia"/>
          <w:sz w:val="28"/>
          <w:szCs w:val="28"/>
        </w:rPr>
        <w:t>无法</w:t>
      </w:r>
      <w:r>
        <w:rPr>
          <w:rFonts w:ascii="Times New Roman" w:eastAsia="仿宋_GB2312" w:hAnsi="Times New Roman" w:hint="eastAsia"/>
          <w:sz w:val="28"/>
          <w:szCs w:val="28"/>
        </w:rPr>
        <w:t>预算。</w:t>
      </w:r>
    </w:p>
    <w:p w:rsidR="00BF6AD4" w:rsidRDefault="00BF6AD4" w:rsidP="00BF6AD4">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、社会保障和就业支出</w:t>
      </w:r>
      <w:proofErr w:type="gramStart"/>
      <w:r>
        <w:rPr>
          <w:rFonts w:ascii="Times New Roman" w:eastAsia="仿宋_GB2312" w:hAnsi="Times New Roman" w:hint="eastAsia"/>
          <w:sz w:val="28"/>
          <w:szCs w:val="28"/>
        </w:rPr>
        <w:t>(</w:t>
      </w:r>
      <w:r>
        <w:rPr>
          <w:rFonts w:ascii="Times New Roman" w:eastAsia="仿宋_GB2312" w:hAnsi="Times New Roman" w:hint="eastAsia"/>
          <w:sz w:val="28"/>
          <w:szCs w:val="28"/>
        </w:rPr>
        <w:t>类</w:t>
      </w:r>
      <w:r>
        <w:rPr>
          <w:rFonts w:ascii="Times New Roman" w:eastAsia="仿宋_GB2312" w:hAnsi="Times New Roman" w:hint="eastAsia"/>
          <w:sz w:val="28"/>
          <w:szCs w:val="28"/>
        </w:rPr>
        <w:t>)</w:t>
      </w:r>
      <w:proofErr w:type="gramEnd"/>
      <w:r>
        <w:rPr>
          <w:rFonts w:ascii="Times New Roman" w:eastAsia="仿宋_GB2312" w:hAnsi="Times New Roman" w:hint="eastAsia"/>
          <w:sz w:val="28"/>
          <w:szCs w:val="28"/>
        </w:rPr>
        <w:t>其他社会保障和就业支出（款）其他社会保障和就业支出（项）</w:t>
      </w:r>
    </w:p>
    <w:p w:rsidR="00BF6AD4" w:rsidRDefault="00BF6AD4" w:rsidP="00BF6AD4">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年初预算数为</w:t>
      </w:r>
      <w:r>
        <w:rPr>
          <w:rFonts w:ascii="Times New Roman" w:eastAsia="仿宋_GB2312" w:hAnsi="Times New Roman" w:hint="eastAsia"/>
          <w:sz w:val="28"/>
          <w:szCs w:val="28"/>
        </w:rPr>
        <w:t>0</w:t>
      </w:r>
      <w:r>
        <w:rPr>
          <w:rFonts w:ascii="Times New Roman" w:eastAsia="仿宋_GB2312" w:hAnsi="Times New Roman" w:hint="eastAsia"/>
          <w:sz w:val="28"/>
          <w:szCs w:val="28"/>
        </w:rPr>
        <w:t>万元，支出决算数</w:t>
      </w:r>
      <w:r>
        <w:rPr>
          <w:rFonts w:ascii="Times New Roman" w:eastAsia="仿宋_GB2312" w:hAnsi="Times New Roman" w:hint="eastAsia"/>
          <w:sz w:val="28"/>
          <w:szCs w:val="28"/>
        </w:rPr>
        <w:t>4.00</w:t>
      </w:r>
      <w:r>
        <w:rPr>
          <w:rFonts w:ascii="Times New Roman" w:eastAsia="仿宋_GB2312" w:hAnsi="Times New Roman" w:hint="eastAsia"/>
          <w:sz w:val="28"/>
          <w:szCs w:val="28"/>
        </w:rPr>
        <w:t>万元，由于预算数为</w:t>
      </w:r>
      <w:r>
        <w:rPr>
          <w:rFonts w:ascii="Times New Roman" w:eastAsia="仿宋_GB2312" w:hAnsi="Times New Roman" w:hint="eastAsia"/>
          <w:sz w:val="28"/>
          <w:szCs w:val="28"/>
        </w:rPr>
        <w:t>0</w:t>
      </w:r>
      <w:r>
        <w:rPr>
          <w:rFonts w:ascii="Times New Roman" w:eastAsia="仿宋_GB2312" w:hAnsi="Times New Roman" w:hint="eastAsia"/>
          <w:sz w:val="28"/>
          <w:szCs w:val="28"/>
        </w:rPr>
        <w:t>，无法计算百分比，决算数大于年初预算数主要原因是：支出了</w:t>
      </w:r>
      <w:r w:rsidR="00D5521E">
        <w:rPr>
          <w:rFonts w:ascii="Times New Roman" w:eastAsia="仿宋_GB2312" w:hAnsi="Times New Roman" w:hint="eastAsia"/>
          <w:sz w:val="28"/>
          <w:szCs w:val="28"/>
        </w:rPr>
        <w:t>退休人员春节慰问款</w:t>
      </w:r>
      <w:r>
        <w:rPr>
          <w:rFonts w:ascii="Times New Roman" w:eastAsia="仿宋_GB2312" w:hAnsi="Times New Roman" w:hint="eastAsia"/>
          <w:sz w:val="28"/>
          <w:szCs w:val="28"/>
        </w:rPr>
        <w:t>。</w:t>
      </w:r>
    </w:p>
    <w:p w:rsidR="00806727" w:rsidRDefault="00D5521E" w:rsidP="00806727">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sidR="00806727">
        <w:rPr>
          <w:rFonts w:ascii="Times New Roman" w:eastAsia="仿宋_GB2312" w:hAnsi="Times New Roman" w:hint="eastAsia"/>
          <w:sz w:val="28"/>
          <w:szCs w:val="28"/>
        </w:rPr>
        <w:t>、卫生健康支出</w:t>
      </w:r>
      <w:proofErr w:type="gramStart"/>
      <w:r w:rsidR="00806727">
        <w:rPr>
          <w:rFonts w:ascii="Times New Roman" w:eastAsia="仿宋_GB2312" w:hAnsi="Times New Roman" w:hint="eastAsia"/>
          <w:sz w:val="28"/>
          <w:szCs w:val="28"/>
        </w:rPr>
        <w:t>(</w:t>
      </w:r>
      <w:r w:rsidR="00806727">
        <w:rPr>
          <w:rFonts w:ascii="Times New Roman" w:eastAsia="仿宋_GB2312" w:hAnsi="Times New Roman" w:hint="eastAsia"/>
          <w:sz w:val="28"/>
          <w:szCs w:val="28"/>
        </w:rPr>
        <w:t>类</w:t>
      </w:r>
      <w:r w:rsidR="00806727">
        <w:rPr>
          <w:rFonts w:ascii="Times New Roman" w:eastAsia="仿宋_GB2312" w:hAnsi="Times New Roman" w:hint="eastAsia"/>
          <w:sz w:val="28"/>
          <w:szCs w:val="28"/>
        </w:rPr>
        <w:t>)</w:t>
      </w:r>
      <w:proofErr w:type="gramEnd"/>
      <w:r w:rsidR="00806727">
        <w:rPr>
          <w:rFonts w:ascii="Times New Roman" w:eastAsia="仿宋_GB2312" w:hAnsi="Times New Roman" w:hint="eastAsia"/>
          <w:sz w:val="28"/>
          <w:szCs w:val="28"/>
        </w:rPr>
        <w:t>行政事业单位医疗（款）</w:t>
      </w:r>
      <w:r>
        <w:rPr>
          <w:rFonts w:ascii="Times New Roman" w:eastAsia="仿宋_GB2312" w:hAnsi="Times New Roman" w:hint="eastAsia"/>
          <w:sz w:val="28"/>
          <w:szCs w:val="28"/>
        </w:rPr>
        <w:t>事业</w:t>
      </w:r>
      <w:r w:rsidR="00806727">
        <w:rPr>
          <w:rFonts w:ascii="Times New Roman" w:eastAsia="仿宋_GB2312" w:hAnsi="Times New Roman" w:hint="eastAsia"/>
          <w:sz w:val="28"/>
          <w:szCs w:val="28"/>
        </w:rPr>
        <w:t>单位医疗（项）</w:t>
      </w:r>
    </w:p>
    <w:p w:rsidR="00D5521E" w:rsidRDefault="00806727" w:rsidP="00D5521E">
      <w:pPr>
        <w:pStyle w:val="Defaul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年初预算为</w:t>
      </w:r>
      <w:r w:rsidR="00D5521E">
        <w:rPr>
          <w:rFonts w:ascii="Times New Roman" w:eastAsia="仿宋_GB2312" w:hAnsi="Times New Roman" w:hint="eastAsia"/>
          <w:sz w:val="28"/>
          <w:szCs w:val="28"/>
        </w:rPr>
        <w:t>4.07</w:t>
      </w:r>
      <w:r>
        <w:rPr>
          <w:rFonts w:ascii="Times New Roman" w:eastAsia="仿宋_GB2312" w:hAnsi="Times New Roman" w:hint="eastAsia"/>
          <w:sz w:val="28"/>
          <w:szCs w:val="28"/>
        </w:rPr>
        <w:t>万元，支出决算为</w:t>
      </w:r>
      <w:r w:rsidR="00D5521E">
        <w:rPr>
          <w:rFonts w:ascii="Times New Roman" w:eastAsia="仿宋_GB2312" w:hAnsi="Times New Roman" w:hint="eastAsia"/>
          <w:sz w:val="28"/>
          <w:szCs w:val="28"/>
        </w:rPr>
        <w:t>4.07</w:t>
      </w:r>
      <w:r>
        <w:rPr>
          <w:rFonts w:ascii="Times New Roman" w:eastAsia="仿宋_GB2312" w:hAnsi="Times New Roman" w:hint="eastAsia"/>
          <w:sz w:val="28"/>
          <w:szCs w:val="28"/>
        </w:rPr>
        <w:t>万元，完成年初预算的</w:t>
      </w:r>
      <w:r w:rsidR="0033133D">
        <w:rPr>
          <w:rFonts w:ascii="Times New Roman" w:eastAsia="仿宋_GB2312" w:hAnsi="Times New Roman" w:hint="eastAsia"/>
          <w:sz w:val="28"/>
          <w:szCs w:val="28"/>
        </w:rPr>
        <w:t>100</w:t>
      </w:r>
      <w:r>
        <w:rPr>
          <w:rFonts w:ascii="Times New Roman" w:eastAsia="仿宋_GB2312" w:hAnsi="Times New Roman" w:hint="eastAsia"/>
          <w:sz w:val="28"/>
          <w:szCs w:val="28"/>
        </w:rPr>
        <w:t>%</w:t>
      </w:r>
      <w:r w:rsidR="00D5521E">
        <w:rPr>
          <w:rFonts w:ascii="Times New Roman" w:eastAsia="仿宋_GB2312" w:hAnsi="Times New Roman" w:hint="eastAsia"/>
          <w:sz w:val="28"/>
          <w:szCs w:val="28"/>
        </w:rPr>
        <w:t>，决算数与年初预算数相等。</w:t>
      </w:r>
    </w:p>
    <w:p w:rsidR="00806727" w:rsidRDefault="00D5521E" w:rsidP="00806727">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5</w:t>
      </w:r>
      <w:r w:rsidR="00806727">
        <w:rPr>
          <w:rFonts w:ascii="Times New Roman" w:eastAsia="仿宋_GB2312" w:hAnsi="Times New Roman" w:hint="eastAsia"/>
          <w:sz w:val="28"/>
          <w:szCs w:val="28"/>
        </w:rPr>
        <w:t>、商业服务业等支出</w:t>
      </w:r>
      <w:proofErr w:type="gramStart"/>
      <w:r w:rsidR="00806727">
        <w:rPr>
          <w:rFonts w:ascii="Times New Roman" w:eastAsia="仿宋_GB2312" w:hAnsi="Times New Roman" w:hint="eastAsia"/>
          <w:sz w:val="28"/>
          <w:szCs w:val="28"/>
        </w:rPr>
        <w:t>(</w:t>
      </w:r>
      <w:r w:rsidR="00806727">
        <w:rPr>
          <w:rFonts w:ascii="Times New Roman" w:eastAsia="仿宋_GB2312" w:hAnsi="Times New Roman" w:hint="eastAsia"/>
          <w:sz w:val="28"/>
          <w:szCs w:val="28"/>
        </w:rPr>
        <w:t>类</w:t>
      </w:r>
      <w:r w:rsidR="00806727">
        <w:rPr>
          <w:rFonts w:ascii="Times New Roman" w:eastAsia="仿宋_GB2312" w:hAnsi="Times New Roman" w:hint="eastAsia"/>
          <w:sz w:val="28"/>
          <w:szCs w:val="28"/>
        </w:rPr>
        <w:t>)</w:t>
      </w:r>
      <w:proofErr w:type="gramEnd"/>
      <w:r w:rsidR="00806727">
        <w:rPr>
          <w:rFonts w:ascii="Times New Roman" w:eastAsia="仿宋_GB2312" w:hAnsi="Times New Roman" w:hint="eastAsia"/>
          <w:sz w:val="28"/>
          <w:szCs w:val="28"/>
        </w:rPr>
        <w:t>商业流通事务（款）行政运行（项）</w:t>
      </w:r>
    </w:p>
    <w:p w:rsidR="00806727" w:rsidRDefault="00806727" w:rsidP="00D5521E">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年初预算数为</w:t>
      </w:r>
      <w:r w:rsidR="00D5521E">
        <w:rPr>
          <w:rFonts w:ascii="Times New Roman" w:eastAsia="仿宋_GB2312" w:hAnsi="Times New Roman" w:hint="eastAsia"/>
          <w:sz w:val="28"/>
          <w:szCs w:val="28"/>
        </w:rPr>
        <w:t>0</w:t>
      </w:r>
      <w:r>
        <w:rPr>
          <w:rFonts w:ascii="Times New Roman" w:eastAsia="仿宋_GB2312" w:hAnsi="Times New Roman" w:hint="eastAsia"/>
          <w:sz w:val="28"/>
          <w:szCs w:val="28"/>
        </w:rPr>
        <w:t>万元，决算数</w:t>
      </w:r>
      <w:r w:rsidR="00D5521E">
        <w:rPr>
          <w:rFonts w:ascii="Times New Roman" w:eastAsia="仿宋_GB2312" w:hAnsi="Times New Roman" w:hint="eastAsia"/>
          <w:sz w:val="28"/>
          <w:szCs w:val="28"/>
        </w:rPr>
        <w:t>14.68</w:t>
      </w:r>
      <w:r>
        <w:rPr>
          <w:rFonts w:ascii="Times New Roman" w:eastAsia="仿宋_GB2312" w:hAnsi="Times New Roman" w:hint="eastAsia"/>
          <w:sz w:val="28"/>
          <w:szCs w:val="28"/>
        </w:rPr>
        <w:t>万元，</w:t>
      </w:r>
      <w:r w:rsidR="00D5521E">
        <w:rPr>
          <w:rFonts w:ascii="Times New Roman" w:eastAsia="仿宋_GB2312" w:hAnsi="Times New Roman" w:hint="eastAsia"/>
          <w:sz w:val="28"/>
          <w:szCs w:val="28"/>
        </w:rPr>
        <w:t>由于预算数为</w:t>
      </w:r>
      <w:r w:rsidR="00D5521E">
        <w:rPr>
          <w:rFonts w:ascii="Times New Roman" w:eastAsia="仿宋_GB2312" w:hAnsi="Times New Roman" w:hint="eastAsia"/>
          <w:sz w:val="28"/>
          <w:szCs w:val="28"/>
        </w:rPr>
        <w:t>0</w:t>
      </w:r>
      <w:r w:rsidR="00D5521E">
        <w:rPr>
          <w:rFonts w:ascii="Times New Roman" w:eastAsia="仿宋_GB2312" w:hAnsi="Times New Roman" w:hint="eastAsia"/>
          <w:sz w:val="28"/>
          <w:szCs w:val="28"/>
        </w:rPr>
        <w:t>，无法计算百分比，决算数大于年初预算数主要原因是：支出了退休人员绩效。</w:t>
      </w:r>
    </w:p>
    <w:p w:rsidR="00806727" w:rsidRDefault="00D5521E" w:rsidP="00806727">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6</w:t>
      </w:r>
      <w:r w:rsidR="00806727">
        <w:rPr>
          <w:rFonts w:ascii="Times New Roman" w:eastAsia="仿宋_GB2312" w:hAnsi="Times New Roman" w:hint="eastAsia"/>
          <w:sz w:val="28"/>
          <w:szCs w:val="28"/>
        </w:rPr>
        <w:t>、商业服务业等支出</w:t>
      </w:r>
      <w:proofErr w:type="gramStart"/>
      <w:r w:rsidR="00806727">
        <w:rPr>
          <w:rFonts w:ascii="Times New Roman" w:eastAsia="仿宋_GB2312" w:hAnsi="Times New Roman" w:hint="eastAsia"/>
          <w:sz w:val="28"/>
          <w:szCs w:val="28"/>
        </w:rPr>
        <w:t>(</w:t>
      </w:r>
      <w:r w:rsidR="00806727">
        <w:rPr>
          <w:rFonts w:ascii="Times New Roman" w:eastAsia="仿宋_GB2312" w:hAnsi="Times New Roman" w:hint="eastAsia"/>
          <w:sz w:val="28"/>
          <w:szCs w:val="28"/>
        </w:rPr>
        <w:t>类</w:t>
      </w:r>
      <w:r w:rsidR="00806727">
        <w:rPr>
          <w:rFonts w:ascii="Times New Roman" w:eastAsia="仿宋_GB2312" w:hAnsi="Times New Roman" w:hint="eastAsia"/>
          <w:sz w:val="28"/>
          <w:szCs w:val="28"/>
        </w:rPr>
        <w:t>)</w:t>
      </w:r>
      <w:proofErr w:type="gramEnd"/>
      <w:r w:rsidR="00806727">
        <w:rPr>
          <w:rFonts w:ascii="Times New Roman" w:eastAsia="仿宋_GB2312" w:hAnsi="Times New Roman" w:hint="eastAsia"/>
          <w:sz w:val="28"/>
          <w:szCs w:val="28"/>
        </w:rPr>
        <w:t>商业流通事务（款）一般行政管理事务（项）</w:t>
      </w:r>
    </w:p>
    <w:p w:rsidR="00806727" w:rsidRDefault="00806727" w:rsidP="00806727">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年初预算数为</w:t>
      </w:r>
      <w:r w:rsidR="00D5521E">
        <w:rPr>
          <w:rFonts w:ascii="Times New Roman" w:eastAsia="仿宋_GB2312" w:hAnsi="Times New Roman" w:hint="eastAsia"/>
          <w:sz w:val="28"/>
          <w:szCs w:val="28"/>
        </w:rPr>
        <w:t>12.00</w:t>
      </w:r>
      <w:r>
        <w:rPr>
          <w:rFonts w:ascii="Times New Roman" w:eastAsia="仿宋_GB2312" w:hAnsi="Times New Roman" w:hint="eastAsia"/>
          <w:sz w:val="28"/>
          <w:szCs w:val="28"/>
        </w:rPr>
        <w:t>万元，支出决算数</w:t>
      </w:r>
      <w:r w:rsidR="00D5521E">
        <w:rPr>
          <w:rFonts w:ascii="Times New Roman" w:eastAsia="仿宋_GB2312" w:hAnsi="Times New Roman" w:hint="eastAsia"/>
          <w:sz w:val="28"/>
          <w:szCs w:val="28"/>
        </w:rPr>
        <w:t>50.14</w:t>
      </w:r>
      <w:r>
        <w:rPr>
          <w:rFonts w:ascii="Times New Roman" w:eastAsia="仿宋_GB2312" w:hAnsi="Times New Roman" w:hint="eastAsia"/>
          <w:sz w:val="28"/>
          <w:szCs w:val="28"/>
        </w:rPr>
        <w:t>万元，</w:t>
      </w:r>
      <w:r w:rsidR="00D5521E">
        <w:rPr>
          <w:rFonts w:ascii="Times New Roman" w:eastAsia="仿宋_GB2312" w:hAnsi="Times New Roman" w:hint="eastAsia"/>
          <w:sz w:val="28"/>
          <w:szCs w:val="28"/>
        </w:rPr>
        <w:t>完成年初预算的</w:t>
      </w:r>
      <w:r w:rsidR="00D5521E">
        <w:rPr>
          <w:rFonts w:ascii="Times New Roman" w:eastAsia="仿宋_GB2312" w:hAnsi="Times New Roman" w:hint="eastAsia"/>
          <w:sz w:val="28"/>
          <w:szCs w:val="28"/>
        </w:rPr>
        <w:t>417.83%</w:t>
      </w:r>
      <w:r w:rsidR="00D5521E">
        <w:rPr>
          <w:rFonts w:ascii="Times New Roman" w:eastAsia="仿宋_GB2312" w:hAnsi="Times New Roman" w:hint="eastAsia"/>
          <w:sz w:val="28"/>
          <w:szCs w:val="28"/>
        </w:rPr>
        <w:t>，</w:t>
      </w:r>
      <w:r w:rsidR="00FC3877">
        <w:rPr>
          <w:rFonts w:ascii="Times New Roman" w:eastAsia="仿宋_GB2312" w:hAnsi="Times New Roman" w:hint="eastAsia"/>
          <w:sz w:val="28"/>
          <w:szCs w:val="28"/>
        </w:rPr>
        <w:t>决算数大于年初预算数主要原因是：</w:t>
      </w:r>
      <w:r w:rsidR="00D5521E">
        <w:rPr>
          <w:rFonts w:ascii="Times New Roman" w:eastAsia="仿宋_GB2312" w:hAnsi="Times New Roman" w:hint="eastAsia"/>
          <w:sz w:val="28"/>
          <w:szCs w:val="28"/>
        </w:rPr>
        <w:t>本年度返还了非税执收成本并发生了相关支出</w:t>
      </w:r>
      <w:r w:rsidR="00FC3877">
        <w:rPr>
          <w:rFonts w:ascii="Times New Roman" w:eastAsia="仿宋_GB2312" w:hAnsi="Times New Roman" w:hint="eastAsia"/>
          <w:sz w:val="28"/>
          <w:szCs w:val="28"/>
        </w:rPr>
        <w:t>。</w:t>
      </w:r>
    </w:p>
    <w:p w:rsidR="00FC3877" w:rsidRDefault="00D5521E" w:rsidP="00806727">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7</w:t>
      </w:r>
      <w:r w:rsidR="00FC3877">
        <w:rPr>
          <w:rFonts w:ascii="Times New Roman" w:eastAsia="仿宋_GB2312" w:hAnsi="Times New Roman" w:hint="eastAsia"/>
          <w:sz w:val="28"/>
          <w:szCs w:val="28"/>
        </w:rPr>
        <w:t>、商业服务业等支出</w:t>
      </w:r>
      <w:proofErr w:type="gramStart"/>
      <w:r w:rsidR="00FC3877">
        <w:rPr>
          <w:rFonts w:ascii="Times New Roman" w:eastAsia="仿宋_GB2312" w:hAnsi="Times New Roman" w:hint="eastAsia"/>
          <w:sz w:val="28"/>
          <w:szCs w:val="28"/>
        </w:rPr>
        <w:t>(</w:t>
      </w:r>
      <w:r w:rsidR="00FC3877">
        <w:rPr>
          <w:rFonts w:ascii="Times New Roman" w:eastAsia="仿宋_GB2312" w:hAnsi="Times New Roman" w:hint="eastAsia"/>
          <w:sz w:val="28"/>
          <w:szCs w:val="28"/>
        </w:rPr>
        <w:t>类</w:t>
      </w:r>
      <w:r w:rsidR="00FC3877">
        <w:rPr>
          <w:rFonts w:ascii="Times New Roman" w:eastAsia="仿宋_GB2312" w:hAnsi="Times New Roman" w:hint="eastAsia"/>
          <w:sz w:val="28"/>
          <w:szCs w:val="28"/>
        </w:rPr>
        <w:t>)</w:t>
      </w:r>
      <w:proofErr w:type="gramEnd"/>
      <w:r w:rsidR="00FC3877">
        <w:rPr>
          <w:rFonts w:ascii="Times New Roman" w:eastAsia="仿宋_GB2312" w:hAnsi="Times New Roman" w:hint="eastAsia"/>
          <w:sz w:val="28"/>
          <w:szCs w:val="28"/>
        </w:rPr>
        <w:t>商业流通事务（款）事业运行（项）</w:t>
      </w:r>
    </w:p>
    <w:p w:rsidR="00957C8B" w:rsidRDefault="00FC3877" w:rsidP="00957C8B">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年初预算数为</w:t>
      </w:r>
      <w:r w:rsidR="00D5521E">
        <w:rPr>
          <w:rFonts w:ascii="Times New Roman" w:eastAsia="仿宋_GB2312" w:hAnsi="Times New Roman" w:hint="eastAsia"/>
          <w:sz w:val="28"/>
          <w:szCs w:val="28"/>
        </w:rPr>
        <w:t>130.89</w:t>
      </w:r>
      <w:r>
        <w:rPr>
          <w:rFonts w:ascii="Times New Roman" w:eastAsia="仿宋_GB2312" w:hAnsi="Times New Roman" w:hint="eastAsia"/>
          <w:sz w:val="28"/>
          <w:szCs w:val="28"/>
        </w:rPr>
        <w:t>万元，支出决算数</w:t>
      </w:r>
      <w:r w:rsidR="00D5521E">
        <w:rPr>
          <w:rFonts w:ascii="Times New Roman" w:eastAsia="仿宋_GB2312" w:hAnsi="Times New Roman" w:hint="eastAsia"/>
          <w:sz w:val="28"/>
          <w:szCs w:val="28"/>
        </w:rPr>
        <w:t>118.98</w:t>
      </w:r>
      <w:r>
        <w:rPr>
          <w:rFonts w:ascii="Times New Roman" w:eastAsia="仿宋_GB2312" w:hAnsi="Times New Roman" w:hint="eastAsia"/>
          <w:sz w:val="28"/>
          <w:szCs w:val="28"/>
        </w:rPr>
        <w:t>万元，</w:t>
      </w:r>
      <w:r w:rsidR="00957C8B">
        <w:rPr>
          <w:rFonts w:ascii="Times New Roman" w:eastAsia="仿宋_GB2312" w:hAnsi="Times New Roman" w:hint="eastAsia"/>
          <w:sz w:val="28"/>
          <w:szCs w:val="28"/>
        </w:rPr>
        <w:t>完成年初预算的</w:t>
      </w:r>
      <w:r w:rsidR="00957C8B">
        <w:rPr>
          <w:rFonts w:ascii="Times New Roman" w:eastAsia="仿宋_GB2312" w:hAnsi="Times New Roman" w:hint="eastAsia"/>
          <w:sz w:val="28"/>
          <w:szCs w:val="28"/>
        </w:rPr>
        <w:t>90.90%</w:t>
      </w:r>
      <w:r w:rsidR="00957C8B">
        <w:rPr>
          <w:rFonts w:ascii="Times New Roman" w:eastAsia="仿宋_GB2312" w:hAnsi="Times New Roman" w:hint="eastAsia"/>
          <w:sz w:val="28"/>
          <w:szCs w:val="28"/>
        </w:rPr>
        <w:t>，决算数小于年初预算数主要原因是：年初把其他商业流通事务支出（项）退休人员福利经费列以此项。</w:t>
      </w:r>
    </w:p>
    <w:p w:rsidR="00806727" w:rsidRDefault="00957C8B" w:rsidP="00806727">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8</w:t>
      </w:r>
      <w:r w:rsidR="00806727">
        <w:rPr>
          <w:rFonts w:ascii="Times New Roman" w:eastAsia="仿宋_GB2312" w:hAnsi="Times New Roman" w:hint="eastAsia"/>
          <w:sz w:val="28"/>
          <w:szCs w:val="28"/>
        </w:rPr>
        <w:t>、商业服务业等支出</w:t>
      </w:r>
      <w:proofErr w:type="gramStart"/>
      <w:r w:rsidR="00806727">
        <w:rPr>
          <w:rFonts w:ascii="Times New Roman" w:eastAsia="仿宋_GB2312" w:hAnsi="Times New Roman" w:hint="eastAsia"/>
          <w:sz w:val="28"/>
          <w:szCs w:val="28"/>
        </w:rPr>
        <w:t>(</w:t>
      </w:r>
      <w:r w:rsidR="00806727">
        <w:rPr>
          <w:rFonts w:ascii="Times New Roman" w:eastAsia="仿宋_GB2312" w:hAnsi="Times New Roman" w:hint="eastAsia"/>
          <w:sz w:val="28"/>
          <w:szCs w:val="28"/>
        </w:rPr>
        <w:t>类</w:t>
      </w:r>
      <w:r w:rsidR="00806727">
        <w:rPr>
          <w:rFonts w:ascii="Times New Roman" w:eastAsia="仿宋_GB2312" w:hAnsi="Times New Roman" w:hint="eastAsia"/>
          <w:sz w:val="28"/>
          <w:szCs w:val="28"/>
        </w:rPr>
        <w:t>)</w:t>
      </w:r>
      <w:proofErr w:type="gramEnd"/>
      <w:r w:rsidR="00806727">
        <w:rPr>
          <w:rFonts w:ascii="Times New Roman" w:eastAsia="仿宋_GB2312" w:hAnsi="Times New Roman" w:hint="eastAsia"/>
          <w:sz w:val="28"/>
          <w:szCs w:val="28"/>
        </w:rPr>
        <w:t>商业流通事务（款）其他商业流通事务支出（项）</w:t>
      </w:r>
    </w:p>
    <w:p w:rsidR="00806727" w:rsidRDefault="00806727" w:rsidP="00F56E71">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年初预算数为</w:t>
      </w:r>
      <w:r w:rsidR="00FC3877">
        <w:rPr>
          <w:rFonts w:ascii="Times New Roman" w:eastAsia="仿宋_GB2312" w:hAnsi="Times New Roman" w:hint="eastAsia"/>
          <w:sz w:val="28"/>
          <w:szCs w:val="28"/>
        </w:rPr>
        <w:t>0</w:t>
      </w:r>
      <w:r>
        <w:rPr>
          <w:rFonts w:ascii="Times New Roman" w:eastAsia="仿宋_GB2312" w:hAnsi="Times New Roman" w:hint="eastAsia"/>
          <w:sz w:val="28"/>
          <w:szCs w:val="28"/>
        </w:rPr>
        <w:t>万元，支出决算数</w:t>
      </w:r>
      <w:r w:rsidR="00957C8B">
        <w:rPr>
          <w:rFonts w:ascii="Times New Roman" w:eastAsia="仿宋_GB2312" w:hAnsi="Times New Roman" w:hint="eastAsia"/>
          <w:sz w:val="28"/>
          <w:szCs w:val="28"/>
        </w:rPr>
        <w:t>11.89</w:t>
      </w:r>
      <w:r>
        <w:rPr>
          <w:rFonts w:ascii="Times New Roman" w:eastAsia="仿宋_GB2312" w:hAnsi="Times New Roman" w:hint="eastAsia"/>
          <w:sz w:val="28"/>
          <w:szCs w:val="28"/>
        </w:rPr>
        <w:t>万元，</w:t>
      </w:r>
      <w:r w:rsidR="00F56E71">
        <w:rPr>
          <w:rFonts w:ascii="Times New Roman" w:eastAsia="仿宋_GB2312" w:hAnsi="Times New Roman" w:hint="eastAsia"/>
          <w:sz w:val="28"/>
          <w:szCs w:val="28"/>
        </w:rPr>
        <w:t>由于预算数为</w:t>
      </w:r>
      <w:r w:rsidR="00F56E71">
        <w:rPr>
          <w:rFonts w:ascii="Times New Roman" w:eastAsia="仿宋_GB2312" w:hAnsi="Times New Roman" w:hint="eastAsia"/>
          <w:sz w:val="28"/>
          <w:szCs w:val="28"/>
        </w:rPr>
        <w:t>0</w:t>
      </w:r>
      <w:r w:rsidR="00F56E71">
        <w:rPr>
          <w:rFonts w:ascii="Times New Roman" w:eastAsia="仿宋_GB2312" w:hAnsi="Times New Roman" w:hint="eastAsia"/>
          <w:sz w:val="28"/>
          <w:szCs w:val="28"/>
        </w:rPr>
        <w:t>，无法计算百分比，决算数大于年初预算数主要原因是：年初预算公开把</w:t>
      </w:r>
      <w:r w:rsidR="00957C8B">
        <w:rPr>
          <w:rFonts w:ascii="Times New Roman" w:eastAsia="仿宋_GB2312" w:hAnsi="Times New Roman" w:hint="eastAsia"/>
          <w:sz w:val="28"/>
          <w:szCs w:val="28"/>
        </w:rPr>
        <w:t>此</w:t>
      </w:r>
      <w:r w:rsidR="00F56E71">
        <w:rPr>
          <w:rFonts w:ascii="Times New Roman" w:eastAsia="仿宋_GB2312" w:hAnsi="Times New Roman" w:hint="eastAsia"/>
          <w:sz w:val="28"/>
          <w:szCs w:val="28"/>
        </w:rPr>
        <w:t>项列在</w:t>
      </w:r>
      <w:r w:rsidR="00957C8B">
        <w:rPr>
          <w:rFonts w:ascii="Times New Roman" w:eastAsia="仿宋_GB2312" w:hAnsi="Times New Roman" w:hint="eastAsia"/>
          <w:sz w:val="28"/>
          <w:szCs w:val="28"/>
        </w:rPr>
        <w:t>事业</w:t>
      </w:r>
      <w:r w:rsidR="00F56E71">
        <w:rPr>
          <w:rFonts w:ascii="Times New Roman" w:eastAsia="仿宋_GB2312" w:hAnsi="Times New Roman" w:hint="eastAsia"/>
          <w:sz w:val="28"/>
          <w:szCs w:val="28"/>
        </w:rPr>
        <w:t>运行（项）。</w:t>
      </w:r>
    </w:p>
    <w:p w:rsidR="00957C8B" w:rsidRDefault="00957C8B" w:rsidP="00957C8B">
      <w:pPr>
        <w:pStyle w:val="Default"/>
        <w:ind w:firstLineChars="200" w:firstLine="560"/>
        <w:jc w:val="both"/>
        <w:rPr>
          <w:rFonts w:ascii="Times New Roman" w:eastAsia="仿宋_GB2312" w:hAnsi="Times New Roman"/>
          <w:sz w:val="28"/>
          <w:szCs w:val="28"/>
        </w:rPr>
      </w:pPr>
      <w:r>
        <w:rPr>
          <w:rFonts w:ascii="Times New Roman" w:eastAsia="仿宋_GB2312" w:hAnsi="Times New Roman" w:hint="eastAsia"/>
          <w:sz w:val="28"/>
          <w:szCs w:val="28"/>
        </w:rPr>
        <w:t>9</w:t>
      </w:r>
      <w:r>
        <w:rPr>
          <w:rFonts w:ascii="Times New Roman" w:eastAsia="仿宋_GB2312" w:hAnsi="Times New Roman" w:hint="eastAsia"/>
          <w:sz w:val="28"/>
          <w:szCs w:val="28"/>
        </w:rPr>
        <w:t>、住房保障支出（类）住房改革支出（款）住房公积金（项）</w:t>
      </w:r>
    </w:p>
    <w:p w:rsidR="00957C8B" w:rsidRDefault="00957C8B" w:rsidP="00957C8B">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年初预算为</w:t>
      </w:r>
      <w:r>
        <w:rPr>
          <w:rFonts w:ascii="Times New Roman" w:eastAsia="仿宋_GB2312" w:hAnsi="Times New Roman" w:hint="eastAsia"/>
          <w:sz w:val="28"/>
          <w:szCs w:val="28"/>
        </w:rPr>
        <w:t>7.26</w:t>
      </w:r>
      <w:r>
        <w:rPr>
          <w:rFonts w:ascii="Times New Roman" w:eastAsia="仿宋_GB2312" w:hAnsi="Times New Roman" w:hint="eastAsia"/>
          <w:sz w:val="28"/>
          <w:szCs w:val="28"/>
        </w:rPr>
        <w:t>万元，支出决算为</w:t>
      </w:r>
      <w:r>
        <w:rPr>
          <w:rFonts w:ascii="Times New Roman" w:eastAsia="仿宋_GB2312" w:hAnsi="Times New Roman" w:hint="eastAsia"/>
          <w:sz w:val="28"/>
          <w:szCs w:val="28"/>
        </w:rPr>
        <w:t>7.26</w:t>
      </w:r>
      <w:r>
        <w:rPr>
          <w:rFonts w:ascii="Times New Roman" w:eastAsia="仿宋_GB2312" w:hAnsi="Times New Roman" w:hint="eastAsia"/>
          <w:sz w:val="28"/>
          <w:szCs w:val="28"/>
        </w:rPr>
        <w:t>万元，完成年初预算的</w:t>
      </w:r>
      <w:r>
        <w:rPr>
          <w:rFonts w:ascii="Times New Roman" w:eastAsia="仿宋_GB2312" w:hAnsi="Times New Roman" w:hint="eastAsia"/>
          <w:sz w:val="28"/>
          <w:szCs w:val="28"/>
        </w:rPr>
        <w:t>100%</w:t>
      </w:r>
      <w:r>
        <w:rPr>
          <w:rFonts w:ascii="Times New Roman" w:eastAsia="仿宋_GB2312" w:hAnsi="Times New Roman" w:hint="eastAsia"/>
          <w:sz w:val="28"/>
          <w:szCs w:val="28"/>
        </w:rPr>
        <w:t>，决算数与年初预算数相等</w:t>
      </w:r>
    </w:p>
    <w:p w:rsidR="00AD0335" w:rsidRDefault="00AD0335" w:rsidP="00957C8B">
      <w:pPr>
        <w:pStyle w:val="Default"/>
        <w:ind w:firstLineChars="200" w:firstLine="560"/>
        <w:rPr>
          <w:rFonts w:hAnsi="黑体" w:hint="eastAsia"/>
          <w:sz w:val="28"/>
          <w:szCs w:val="28"/>
        </w:rPr>
      </w:pPr>
      <w:r>
        <w:rPr>
          <w:rFonts w:hAnsi="黑体" w:hint="eastAsia"/>
          <w:sz w:val="28"/>
          <w:szCs w:val="28"/>
        </w:rPr>
        <w:t>六、一般公共预算财政拨款基本支出决算情况说明</w:t>
      </w:r>
    </w:p>
    <w:p w:rsidR="00AD0335" w:rsidRDefault="00AD0335" w:rsidP="002B7D0E">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202</w:t>
      </w:r>
      <w:r w:rsidR="00BD5FDE">
        <w:rPr>
          <w:rFonts w:ascii="Times New Roman" w:eastAsia="仿宋_GB2312" w:hAnsi="Times New Roman" w:hint="eastAsia"/>
          <w:sz w:val="28"/>
          <w:szCs w:val="28"/>
        </w:rPr>
        <w:t>4</w:t>
      </w:r>
      <w:r>
        <w:rPr>
          <w:rFonts w:ascii="Times New Roman" w:eastAsia="仿宋_GB2312" w:hAnsi="Times New Roman" w:hint="eastAsia"/>
          <w:sz w:val="28"/>
          <w:szCs w:val="28"/>
        </w:rPr>
        <w:t>年度财政拨款基本支出</w:t>
      </w:r>
      <w:r w:rsidR="00BD5FDE">
        <w:rPr>
          <w:rFonts w:ascii="Times New Roman" w:eastAsia="仿宋_GB2312" w:hAnsi="Times New Roman" w:hint="eastAsia"/>
          <w:sz w:val="28"/>
          <w:szCs w:val="28"/>
        </w:rPr>
        <w:t>243.46</w:t>
      </w:r>
      <w:r>
        <w:rPr>
          <w:rFonts w:ascii="Times New Roman" w:eastAsia="仿宋_GB2312" w:hAnsi="Times New Roman" w:hint="eastAsia"/>
          <w:sz w:val="28"/>
          <w:szCs w:val="28"/>
        </w:rPr>
        <w:t>万元，其中：</w:t>
      </w:r>
    </w:p>
    <w:p w:rsidR="003C78D0" w:rsidRDefault="003C78D0" w:rsidP="003C78D0">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人员经费</w:t>
      </w:r>
      <w:r w:rsidR="00BD5FDE">
        <w:rPr>
          <w:rFonts w:ascii="Times New Roman" w:eastAsia="仿宋_GB2312" w:hAnsi="Times New Roman" w:hint="eastAsia"/>
          <w:sz w:val="28"/>
          <w:szCs w:val="28"/>
        </w:rPr>
        <w:t>238.76</w:t>
      </w:r>
      <w:r>
        <w:rPr>
          <w:rFonts w:ascii="Times New Roman" w:eastAsia="仿宋_GB2312" w:hAnsi="Times New Roman" w:hint="eastAsia"/>
          <w:sz w:val="28"/>
          <w:szCs w:val="28"/>
        </w:rPr>
        <w:t>万元，占基本支出的</w:t>
      </w:r>
      <w:r w:rsidR="00BD5FDE">
        <w:rPr>
          <w:rFonts w:ascii="Times New Roman" w:eastAsia="仿宋_GB2312" w:hAnsi="Times New Roman" w:hint="eastAsia"/>
          <w:sz w:val="28"/>
          <w:szCs w:val="28"/>
        </w:rPr>
        <w:t>98.07</w:t>
      </w:r>
      <w:r>
        <w:rPr>
          <w:rFonts w:ascii="Times New Roman" w:eastAsia="仿宋_GB2312" w:hAnsi="Times New Roman" w:hint="eastAsia"/>
          <w:sz w:val="28"/>
          <w:szCs w:val="28"/>
        </w:rPr>
        <w:t>%,</w:t>
      </w:r>
      <w:r>
        <w:rPr>
          <w:rFonts w:ascii="Times New Roman" w:eastAsia="仿宋_GB2312" w:hAnsi="Times New Roman" w:hint="eastAsia"/>
          <w:sz w:val="28"/>
          <w:szCs w:val="28"/>
        </w:rPr>
        <w:t>主要包括基本工资、津贴补贴、奖金、机关事业单位基本养老保险</w:t>
      </w:r>
      <w:r w:rsidR="00403D12">
        <w:rPr>
          <w:rFonts w:ascii="Times New Roman" w:eastAsia="仿宋_GB2312" w:hAnsi="Times New Roman" w:hint="eastAsia"/>
          <w:sz w:val="28"/>
          <w:szCs w:val="28"/>
        </w:rPr>
        <w:t>缴费、职工基本医疗保险缴费、其他社会保障缴费、其他工资福利支出</w:t>
      </w:r>
      <w:r>
        <w:rPr>
          <w:rFonts w:ascii="Times New Roman" w:eastAsia="仿宋_GB2312" w:hAnsi="Times New Roman" w:hint="eastAsia"/>
          <w:sz w:val="28"/>
          <w:szCs w:val="28"/>
        </w:rPr>
        <w:t>。</w:t>
      </w:r>
    </w:p>
    <w:p w:rsidR="003C78D0" w:rsidRDefault="003C78D0" w:rsidP="003C78D0">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公用经费</w:t>
      </w:r>
      <w:r w:rsidR="00BD5FDE">
        <w:rPr>
          <w:rFonts w:ascii="Times New Roman" w:eastAsia="仿宋_GB2312" w:hAnsi="Times New Roman" w:hint="eastAsia"/>
          <w:sz w:val="28"/>
          <w:szCs w:val="28"/>
        </w:rPr>
        <w:t>4.70</w:t>
      </w:r>
      <w:r>
        <w:rPr>
          <w:rFonts w:ascii="Times New Roman" w:eastAsia="仿宋_GB2312" w:hAnsi="Times New Roman" w:hint="eastAsia"/>
          <w:sz w:val="28"/>
          <w:szCs w:val="28"/>
        </w:rPr>
        <w:t>万元，占基本支出的</w:t>
      </w:r>
      <w:r w:rsidR="00BD5FDE">
        <w:rPr>
          <w:rFonts w:ascii="Times New Roman" w:eastAsia="仿宋_GB2312" w:hAnsi="Times New Roman" w:hint="eastAsia"/>
          <w:sz w:val="28"/>
          <w:szCs w:val="28"/>
        </w:rPr>
        <w:t>1.93</w:t>
      </w:r>
      <w:r>
        <w:rPr>
          <w:rFonts w:ascii="Times New Roman" w:eastAsia="仿宋_GB2312" w:hAnsi="Times New Roman" w:hint="eastAsia"/>
          <w:sz w:val="28"/>
          <w:szCs w:val="28"/>
        </w:rPr>
        <w:t>%</w:t>
      </w:r>
      <w:r>
        <w:rPr>
          <w:rFonts w:ascii="Times New Roman" w:eastAsia="仿宋_GB2312" w:hAnsi="Times New Roman" w:hint="eastAsia"/>
          <w:sz w:val="28"/>
          <w:szCs w:val="28"/>
        </w:rPr>
        <w:t>，主要包括办公费、水费、电费、差旅费、公务接待费、劳务费、福利费、其他商品和服务支出。</w:t>
      </w:r>
    </w:p>
    <w:p w:rsidR="00AD0335" w:rsidRDefault="00AD0335" w:rsidP="002B7D0E">
      <w:pPr>
        <w:widowControl/>
        <w:ind w:firstLineChars="200" w:firstLine="560"/>
        <w:jc w:val="left"/>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七、财政拨款“三公”经费支出决算情况说明</w:t>
      </w:r>
    </w:p>
    <w:p w:rsidR="00AD0335" w:rsidRDefault="00AD0335" w:rsidP="002B7D0E">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（一）“三公”经费财政拨款支出决算总体情况说明</w:t>
      </w:r>
    </w:p>
    <w:p w:rsidR="00AD0335" w:rsidRDefault="00AD0335" w:rsidP="008A6964">
      <w:pPr>
        <w:pStyle w:val="Default"/>
        <w:ind w:firstLineChars="200" w:firstLine="560"/>
        <w:jc w:val="both"/>
        <w:rPr>
          <w:rFonts w:ascii="Times New Roman" w:eastAsia="仿宋_GB2312" w:hAnsi="Times New Roman"/>
          <w:sz w:val="28"/>
          <w:szCs w:val="28"/>
        </w:rPr>
      </w:pPr>
      <w:r>
        <w:rPr>
          <w:rFonts w:ascii="Times New Roman" w:eastAsia="仿宋_GB2312" w:hAnsi="Times New Roman"/>
          <w:sz w:val="28"/>
          <w:szCs w:val="28"/>
        </w:rPr>
        <w:t>202</w:t>
      </w:r>
      <w:r w:rsidR="003B2D83">
        <w:rPr>
          <w:rFonts w:ascii="Times New Roman" w:eastAsia="仿宋_GB2312" w:hAnsi="Times New Roman" w:hint="eastAsia"/>
          <w:sz w:val="28"/>
          <w:szCs w:val="28"/>
        </w:rPr>
        <w:t>4</w:t>
      </w:r>
      <w:r>
        <w:rPr>
          <w:rFonts w:ascii="Times New Roman" w:eastAsia="仿宋_GB2312" w:hAnsi="Times New Roman" w:hint="eastAsia"/>
          <w:sz w:val="28"/>
          <w:szCs w:val="28"/>
        </w:rPr>
        <w:t>年度“三公”经费财政拨款支出预算为</w:t>
      </w:r>
      <w:r w:rsidR="008A6964">
        <w:rPr>
          <w:rFonts w:ascii="Times New Roman" w:eastAsia="仿宋_GB2312" w:hAnsi="Times New Roman" w:hint="eastAsia"/>
          <w:sz w:val="28"/>
          <w:szCs w:val="28"/>
        </w:rPr>
        <w:t>0</w:t>
      </w:r>
      <w:r>
        <w:rPr>
          <w:rFonts w:ascii="Times New Roman" w:eastAsia="仿宋_GB2312" w:hAnsi="Times New Roman" w:hint="eastAsia"/>
          <w:sz w:val="28"/>
          <w:szCs w:val="28"/>
        </w:rPr>
        <w:t>万元，支出决算为</w:t>
      </w:r>
      <w:r w:rsidR="008A6964">
        <w:rPr>
          <w:rFonts w:ascii="Times New Roman" w:eastAsia="仿宋_GB2312" w:hAnsi="Times New Roman" w:hint="eastAsia"/>
          <w:sz w:val="28"/>
          <w:szCs w:val="28"/>
        </w:rPr>
        <w:t>0</w:t>
      </w:r>
      <w:r>
        <w:rPr>
          <w:rFonts w:ascii="Times New Roman" w:eastAsia="仿宋_GB2312" w:hAnsi="Times New Roman" w:hint="eastAsia"/>
          <w:sz w:val="28"/>
          <w:szCs w:val="28"/>
        </w:rPr>
        <w:t>万元，</w:t>
      </w:r>
      <w:r w:rsidR="008A6964">
        <w:rPr>
          <w:rFonts w:ascii="Times New Roman" w:eastAsia="仿宋_GB2312" w:hAnsi="Times New Roman" w:hint="eastAsia"/>
          <w:sz w:val="28"/>
          <w:szCs w:val="28"/>
        </w:rPr>
        <w:t>由于预算数为</w:t>
      </w:r>
      <w:r w:rsidR="008A6964">
        <w:rPr>
          <w:rFonts w:ascii="Times New Roman" w:eastAsia="仿宋_GB2312" w:hAnsi="Times New Roman" w:hint="eastAsia"/>
          <w:sz w:val="28"/>
          <w:szCs w:val="28"/>
        </w:rPr>
        <w:t>0</w:t>
      </w:r>
      <w:r w:rsidR="008A6964">
        <w:rPr>
          <w:rFonts w:ascii="Times New Roman" w:eastAsia="仿宋_GB2312" w:hAnsi="Times New Roman" w:hint="eastAsia"/>
          <w:sz w:val="28"/>
          <w:szCs w:val="28"/>
        </w:rPr>
        <w:t>，无法计算百分比，决算数与年初预算数相等。</w:t>
      </w:r>
      <w:r>
        <w:rPr>
          <w:rFonts w:ascii="Times New Roman" w:eastAsia="仿宋_GB2312" w:hAnsi="Times New Roman" w:hint="eastAsia"/>
          <w:sz w:val="28"/>
          <w:szCs w:val="28"/>
        </w:rPr>
        <w:t>与上年相比减少</w:t>
      </w:r>
      <w:r w:rsidR="008A6964">
        <w:rPr>
          <w:rFonts w:ascii="Times New Roman" w:eastAsia="仿宋_GB2312" w:hAnsi="Times New Roman" w:hint="eastAsia"/>
          <w:sz w:val="28"/>
          <w:szCs w:val="28"/>
        </w:rPr>
        <w:t>0.54</w:t>
      </w:r>
      <w:r>
        <w:rPr>
          <w:rFonts w:ascii="Times New Roman" w:eastAsia="仿宋_GB2312" w:hAnsi="Times New Roman" w:hint="eastAsia"/>
          <w:sz w:val="28"/>
          <w:szCs w:val="28"/>
        </w:rPr>
        <w:t>万元，减少</w:t>
      </w:r>
      <w:r w:rsidR="008A6964">
        <w:rPr>
          <w:rFonts w:ascii="Times New Roman" w:eastAsia="仿宋_GB2312" w:hAnsi="Times New Roman" w:hint="eastAsia"/>
          <w:sz w:val="28"/>
          <w:szCs w:val="28"/>
        </w:rPr>
        <w:t>100</w:t>
      </w:r>
      <w:r>
        <w:rPr>
          <w:rFonts w:ascii="Times New Roman" w:eastAsia="仿宋_GB2312" w:hAnsi="Times New Roman"/>
          <w:sz w:val="28"/>
          <w:szCs w:val="28"/>
        </w:rPr>
        <w:t>%</w:t>
      </w:r>
      <w:r>
        <w:rPr>
          <w:rFonts w:ascii="Times New Roman" w:eastAsia="仿宋_GB2312" w:hAnsi="Times New Roman" w:hint="eastAsia"/>
          <w:sz w:val="28"/>
          <w:szCs w:val="28"/>
        </w:rPr>
        <w:t>，减少的主要原因是</w:t>
      </w:r>
      <w:r w:rsidR="009F3EFA">
        <w:rPr>
          <w:rFonts w:ascii="Times New Roman" w:eastAsia="仿宋_GB2312" w:hAnsi="Times New Roman" w:hint="eastAsia"/>
          <w:sz w:val="28"/>
          <w:szCs w:val="28"/>
        </w:rPr>
        <w:t>本单位坚持厉行节约，严格控制开支</w:t>
      </w:r>
      <w:r w:rsidR="008A6964">
        <w:rPr>
          <w:rFonts w:ascii="Times New Roman" w:eastAsia="仿宋_GB2312" w:hAnsi="Times New Roman" w:hint="eastAsia"/>
          <w:sz w:val="28"/>
          <w:szCs w:val="28"/>
        </w:rPr>
        <w:t>，没有发生支出</w:t>
      </w:r>
      <w:r>
        <w:rPr>
          <w:rFonts w:ascii="Times New Roman" w:eastAsia="仿宋_GB2312" w:hAnsi="Times New Roman" w:hint="eastAsia"/>
          <w:sz w:val="28"/>
          <w:szCs w:val="28"/>
        </w:rPr>
        <w:t>。其中：</w:t>
      </w:r>
    </w:p>
    <w:p w:rsidR="009F3EFA" w:rsidRDefault="009F3EFA" w:rsidP="002B7D0E">
      <w:pPr>
        <w:pStyle w:val="Default"/>
        <w:ind w:firstLineChars="250" w:firstLine="700"/>
        <w:rPr>
          <w:rFonts w:ascii="Times New Roman" w:eastAsia="仿宋_GB2312" w:hAnsi="Times New Roman"/>
          <w:sz w:val="28"/>
          <w:szCs w:val="28"/>
        </w:rPr>
      </w:pPr>
      <w:r>
        <w:rPr>
          <w:rFonts w:ascii="Times New Roman" w:eastAsia="仿宋_GB2312" w:hAnsi="Times New Roman" w:hint="eastAsia"/>
          <w:sz w:val="28"/>
          <w:szCs w:val="28"/>
        </w:rPr>
        <w:t>因公出国（境）费支出预算为</w:t>
      </w:r>
      <w:r>
        <w:rPr>
          <w:rFonts w:ascii="Times New Roman" w:eastAsia="仿宋_GB2312" w:hAnsi="Times New Roman" w:hint="eastAsia"/>
          <w:sz w:val="28"/>
          <w:szCs w:val="28"/>
        </w:rPr>
        <w:t>0</w:t>
      </w:r>
      <w:r>
        <w:rPr>
          <w:rFonts w:ascii="Times New Roman" w:eastAsia="仿宋_GB2312" w:hAnsi="Times New Roman" w:hint="eastAsia"/>
          <w:sz w:val="28"/>
          <w:szCs w:val="28"/>
        </w:rPr>
        <w:t>万元，支出决算为</w:t>
      </w:r>
      <w:r>
        <w:rPr>
          <w:rFonts w:ascii="Times New Roman" w:eastAsia="仿宋_GB2312" w:hAnsi="Times New Roman" w:hint="eastAsia"/>
          <w:sz w:val="28"/>
          <w:szCs w:val="28"/>
        </w:rPr>
        <w:t>0</w:t>
      </w:r>
      <w:r>
        <w:rPr>
          <w:rFonts w:ascii="Times New Roman" w:eastAsia="仿宋_GB2312" w:hAnsi="Times New Roman" w:hint="eastAsia"/>
          <w:sz w:val="28"/>
          <w:szCs w:val="28"/>
        </w:rPr>
        <w:t>万元，由于预算数为</w:t>
      </w:r>
      <w:r>
        <w:rPr>
          <w:rFonts w:ascii="Times New Roman" w:eastAsia="仿宋_GB2312" w:hAnsi="Times New Roman" w:hint="eastAsia"/>
          <w:sz w:val="28"/>
          <w:szCs w:val="28"/>
        </w:rPr>
        <w:t>0</w:t>
      </w:r>
      <w:r>
        <w:rPr>
          <w:rFonts w:ascii="Times New Roman" w:eastAsia="仿宋_GB2312" w:hAnsi="Times New Roman" w:hint="eastAsia"/>
          <w:sz w:val="28"/>
          <w:szCs w:val="28"/>
        </w:rPr>
        <w:t>，无法计算百分比，主要原因是本年无因公出国（境）费支出。与上年相比持平，持平的主</w:t>
      </w:r>
      <w:r>
        <w:rPr>
          <w:rFonts w:ascii="Times New Roman" w:eastAsia="仿宋_GB2312" w:hAnsi="Times New Roman" w:hint="eastAsia"/>
          <w:sz w:val="28"/>
          <w:szCs w:val="28"/>
        </w:rPr>
        <w:lastRenderedPageBreak/>
        <w:t>要原因是无因公出国（境）人员安排。</w:t>
      </w:r>
    </w:p>
    <w:p w:rsidR="00AD0335" w:rsidRDefault="00AD0335" w:rsidP="002B7D0E">
      <w:pPr>
        <w:pStyle w:val="Default"/>
        <w:spacing w:line="600" w:lineRule="exact"/>
        <w:ind w:firstLineChars="250" w:firstLine="700"/>
        <w:rPr>
          <w:rFonts w:ascii="Times New Roman" w:eastAsia="仿宋_GB2312" w:hAnsi="Times New Roman"/>
          <w:sz w:val="28"/>
          <w:szCs w:val="28"/>
        </w:rPr>
      </w:pPr>
      <w:r>
        <w:rPr>
          <w:rFonts w:ascii="Times New Roman" w:eastAsia="仿宋_GB2312" w:hAnsi="Times New Roman" w:hint="eastAsia"/>
          <w:sz w:val="28"/>
          <w:szCs w:val="28"/>
        </w:rPr>
        <w:t>公务接待费支出预算为</w:t>
      </w:r>
      <w:r w:rsidR="008A6964">
        <w:rPr>
          <w:rFonts w:ascii="Times New Roman" w:eastAsia="仿宋_GB2312" w:hAnsi="Times New Roman" w:hint="eastAsia"/>
          <w:sz w:val="28"/>
          <w:szCs w:val="28"/>
        </w:rPr>
        <w:t>0</w:t>
      </w:r>
      <w:r>
        <w:rPr>
          <w:rFonts w:ascii="Times New Roman" w:eastAsia="仿宋_GB2312" w:hAnsi="Times New Roman" w:hint="eastAsia"/>
          <w:sz w:val="28"/>
          <w:szCs w:val="28"/>
        </w:rPr>
        <w:t>万元，支出决算为</w:t>
      </w:r>
      <w:r w:rsidR="008A6964">
        <w:rPr>
          <w:rFonts w:ascii="Times New Roman" w:eastAsia="仿宋_GB2312" w:hAnsi="Times New Roman" w:hint="eastAsia"/>
          <w:sz w:val="28"/>
          <w:szCs w:val="28"/>
        </w:rPr>
        <w:t>0</w:t>
      </w:r>
      <w:r w:rsidR="009F3EFA">
        <w:rPr>
          <w:rFonts w:ascii="Times New Roman" w:eastAsia="仿宋_GB2312" w:hAnsi="Times New Roman" w:hint="eastAsia"/>
          <w:sz w:val="28"/>
          <w:szCs w:val="28"/>
        </w:rPr>
        <w:t>万元，</w:t>
      </w:r>
      <w:r w:rsidR="008A6964">
        <w:rPr>
          <w:rFonts w:ascii="Times New Roman" w:eastAsia="仿宋_GB2312" w:hAnsi="Times New Roman" w:hint="eastAsia"/>
          <w:sz w:val="28"/>
          <w:szCs w:val="28"/>
        </w:rPr>
        <w:t>由于预算数为</w:t>
      </w:r>
      <w:r w:rsidR="008A6964">
        <w:rPr>
          <w:rFonts w:ascii="Times New Roman" w:eastAsia="仿宋_GB2312" w:hAnsi="Times New Roman" w:hint="eastAsia"/>
          <w:sz w:val="28"/>
          <w:szCs w:val="28"/>
        </w:rPr>
        <w:t>0</w:t>
      </w:r>
      <w:r w:rsidR="008A6964">
        <w:rPr>
          <w:rFonts w:ascii="Times New Roman" w:eastAsia="仿宋_GB2312" w:hAnsi="Times New Roman" w:hint="eastAsia"/>
          <w:sz w:val="28"/>
          <w:szCs w:val="28"/>
        </w:rPr>
        <w:t>，无法计算百分比，决算数与年初预算数相等。与上年相比减少</w:t>
      </w:r>
      <w:r w:rsidR="008A6964">
        <w:rPr>
          <w:rFonts w:ascii="Times New Roman" w:eastAsia="仿宋_GB2312" w:hAnsi="Times New Roman" w:hint="eastAsia"/>
          <w:sz w:val="28"/>
          <w:szCs w:val="28"/>
        </w:rPr>
        <w:t>0.54</w:t>
      </w:r>
      <w:r w:rsidR="008A6964">
        <w:rPr>
          <w:rFonts w:ascii="Times New Roman" w:eastAsia="仿宋_GB2312" w:hAnsi="Times New Roman" w:hint="eastAsia"/>
          <w:sz w:val="28"/>
          <w:szCs w:val="28"/>
        </w:rPr>
        <w:t>万元，减少</w:t>
      </w:r>
      <w:r w:rsidR="008A6964">
        <w:rPr>
          <w:rFonts w:ascii="Times New Roman" w:eastAsia="仿宋_GB2312" w:hAnsi="Times New Roman" w:hint="eastAsia"/>
          <w:sz w:val="28"/>
          <w:szCs w:val="28"/>
        </w:rPr>
        <w:t>100</w:t>
      </w:r>
      <w:r w:rsidR="008A6964">
        <w:rPr>
          <w:rFonts w:ascii="Times New Roman" w:eastAsia="仿宋_GB2312" w:hAnsi="Times New Roman"/>
          <w:sz w:val="28"/>
          <w:szCs w:val="28"/>
        </w:rPr>
        <w:t>%</w:t>
      </w:r>
      <w:r w:rsidR="008A6964">
        <w:rPr>
          <w:rFonts w:ascii="Times New Roman" w:eastAsia="仿宋_GB2312" w:hAnsi="Times New Roman" w:hint="eastAsia"/>
          <w:sz w:val="28"/>
          <w:szCs w:val="28"/>
        </w:rPr>
        <w:t>，减少的主要原因是本单位坚持厉行节约，严格控制开支，没有发生支出。</w:t>
      </w:r>
    </w:p>
    <w:p w:rsidR="009F3EFA" w:rsidRDefault="009F3EFA" w:rsidP="002B7D0E">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公务用车购置费支出预算为</w:t>
      </w:r>
      <w:r>
        <w:rPr>
          <w:rFonts w:ascii="Times New Roman" w:eastAsia="仿宋_GB2312" w:hAnsi="Times New Roman" w:hint="eastAsia"/>
          <w:sz w:val="28"/>
          <w:szCs w:val="28"/>
        </w:rPr>
        <w:t>0</w:t>
      </w:r>
      <w:r>
        <w:rPr>
          <w:rFonts w:ascii="Times New Roman" w:eastAsia="仿宋_GB2312" w:hAnsi="Times New Roman" w:hint="eastAsia"/>
          <w:sz w:val="28"/>
          <w:szCs w:val="28"/>
        </w:rPr>
        <w:t>万元，支出决算为</w:t>
      </w:r>
      <w:r>
        <w:rPr>
          <w:rFonts w:ascii="Times New Roman" w:eastAsia="仿宋_GB2312" w:hAnsi="Times New Roman" w:hint="eastAsia"/>
          <w:sz w:val="28"/>
          <w:szCs w:val="28"/>
        </w:rPr>
        <w:t>0</w:t>
      </w:r>
      <w:r>
        <w:rPr>
          <w:rFonts w:ascii="Times New Roman" w:eastAsia="仿宋_GB2312" w:hAnsi="Times New Roman" w:hint="eastAsia"/>
          <w:sz w:val="28"/>
          <w:szCs w:val="28"/>
        </w:rPr>
        <w:t>万元，由于预算数为</w:t>
      </w:r>
      <w:r>
        <w:rPr>
          <w:rFonts w:ascii="Times New Roman" w:eastAsia="仿宋_GB2312" w:hAnsi="Times New Roman" w:hint="eastAsia"/>
          <w:sz w:val="28"/>
          <w:szCs w:val="28"/>
        </w:rPr>
        <w:t>0</w:t>
      </w:r>
      <w:r>
        <w:rPr>
          <w:rFonts w:ascii="Times New Roman" w:eastAsia="仿宋_GB2312" w:hAnsi="Times New Roman" w:hint="eastAsia"/>
          <w:sz w:val="28"/>
          <w:szCs w:val="28"/>
        </w:rPr>
        <w:t>，无法计算百分比，决算数等于预算数的主要原因是本单位没有购置公务车，与上年相比无变化，主要原因是本单位没有购置公务车。</w:t>
      </w:r>
    </w:p>
    <w:p w:rsidR="009F3EFA" w:rsidRDefault="009F3EFA" w:rsidP="002B7D0E">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公务用车运行维护费支出预算为</w:t>
      </w:r>
      <w:r>
        <w:rPr>
          <w:rFonts w:ascii="Times New Roman" w:eastAsia="仿宋_GB2312" w:hAnsi="Times New Roman" w:hint="eastAsia"/>
          <w:sz w:val="28"/>
          <w:szCs w:val="28"/>
        </w:rPr>
        <w:t>0</w:t>
      </w:r>
      <w:r>
        <w:rPr>
          <w:rFonts w:ascii="Times New Roman" w:eastAsia="仿宋_GB2312" w:hAnsi="Times New Roman" w:hint="eastAsia"/>
          <w:sz w:val="28"/>
          <w:szCs w:val="28"/>
        </w:rPr>
        <w:t>万元，支出决算为</w:t>
      </w:r>
      <w:r>
        <w:rPr>
          <w:rFonts w:ascii="Times New Roman" w:eastAsia="仿宋_GB2312" w:hAnsi="Times New Roman" w:hint="eastAsia"/>
          <w:sz w:val="28"/>
          <w:szCs w:val="28"/>
        </w:rPr>
        <w:t>0</w:t>
      </w:r>
      <w:r>
        <w:rPr>
          <w:rFonts w:ascii="Times New Roman" w:eastAsia="仿宋_GB2312" w:hAnsi="Times New Roman" w:hint="eastAsia"/>
          <w:sz w:val="28"/>
          <w:szCs w:val="28"/>
        </w:rPr>
        <w:t>万元，由于预算数为</w:t>
      </w:r>
      <w:r>
        <w:rPr>
          <w:rFonts w:ascii="Times New Roman" w:eastAsia="仿宋_GB2312" w:hAnsi="Times New Roman" w:hint="eastAsia"/>
          <w:sz w:val="28"/>
          <w:szCs w:val="28"/>
        </w:rPr>
        <w:t>0</w:t>
      </w:r>
      <w:r>
        <w:rPr>
          <w:rFonts w:ascii="Times New Roman" w:eastAsia="仿宋_GB2312" w:hAnsi="Times New Roman" w:hint="eastAsia"/>
          <w:sz w:val="28"/>
          <w:szCs w:val="28"/>
        </w:rPr>
        <w:t>，无法计算百分比，决算数等于预算数的主要原因是本单位没有公务车，没有发生相关支出，与上年相比无变化，主要原因是本单位没有公务车，没有发生公务用车运行维护费支出。</w:t>
      </w:r>
    </w:p>
    <w:p w:rsidR="00AD0335" w:rsidRDefault="00AD0335" w:rsidP="002B7D0E">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（二）“三公”经费财政拨款支出决算具体情况说明</w:t>
      </w:r>
    </w:p>
    <w:p w:rsidR="00AD0335" w:rsidRDefault="00AD0335" w:rsidP="002B7D0E">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202</w:t>
      </w:r>
      <w:r w:rsidR="008A6964">
        <w:rPr>
          <w:rFonts w:ascii="Times New Roman" w:eastAsia="仿宋_GB2312" w:hAnsi="Times New Roman" w:hint="eastAsia"/>
          <w:sz w:val="28"/>
          <w:szCs w:val="28"/>
        </w:rPr>
        <w:t>4</w:t>
      </w:r>
      <w:r>
        <w:rPr>
          <w:rFonts w:ascii="Times New Roman" w:eastAsia="仿宋_GB2312" w:hAnsi="Times New Roman" w:hint="eastAsia"/>
          <w:sz w:val="28"/>
          <w:szCs w:val="28"/>
        </w:rPr>
        <w:t>年度“三公”经费财政拨款支出决算中，公务接待费支出决算</w:t>
      </w:r>
      <w:r w:rsidR="008A6964">
        <w:rPr>
          <w:rFonts w:ascii="Times New Roman" w:eastAsia="仿宋_GB2312" w:hAnsi="Times New Roman" w:hint="eastAsia"/>
          <w:sz w:val="28"/>
          <w:szCs w:val="28"/>
        </w:rPr>
        <w:t>0</w:t>
      </w:r>
      <w:r>
        <w:rPr>
          <w:rFonts w:ascii="Times New Roman" w:eastAsia="仿宋_GB2312" w:hAnsi="Times New Roman" w:hint="eastAsia"/>
          <w:sz w:val="28"/>
          <w:szCs w:val="28"/>
        </w:rPr>
        <w:t>万元，占</w:t>
      </w:r>
      <w:r w:rsidR="008A6964">
        <w:rPr>
          <w:rFonts w:ascii="Times New Roman" w:eastAsia="仿宋_GB2312" w:hAnsi="Times New Roman" w:hint="eastAsia"/>
          <w:sz w:val="28"/>
          <w:szCs w:val="28"/>
        </w:rPr>
        <w:t>0</w:t>
      </w:r>
      <w:r>
        <w:rPr>
          <w:rFonts w:ascii="Times New Roman" w:eastAsia="仿宋_GB2312" w:hAnsi="Times New Roman"/>
          <w:sz w:val="28"/>
          <w:szCs w:val="28"/>
        </w:rPr>
        <w:t>%</w:t>
      </w:r>
      <w:r>
        <w:rPr>
          <w:rFonts w:ascii="Times New Roman" w:eastAsia="仿宋_GB2312" w:hAnsi="Times New Roman" w:hint="eastAsia"/>
          <w:sz w:val="28"/>
          <w:szCs w:val="28"/>
        </w:rPr>
        <w:t>，因公出国（境）费支出决算</w:t>
      </w:r>
      <w:r w:rsidR="009F3EFA">
        <w:rPr>
          <w:rFonts w:ascii="Times New Roman" w:eastAsia="仿宋_GB2312" w:hAnsi="Times New Roman" w:hint="eastAsia"/>
          <w:sz w:val="28"/>
          <w:szCs w:val="28"/>
        </w:rPr>
        <w:t>0</w:t>
      </w:r>
      <w:r>
        <w:rPr>
          <w:rFonts w:ascii="Times New Roman" w:eastAsia="仿宋_GB2312" w:hAnsi="Times New Roman" w:hint="eastAsia"/>
          <w:sz w:val="28"/>
          <w:szCs w:val="28"/>
        </w:rPr>
        <w:t>万元，占</w:t>
      </w:r>
      <w:r w:rsidR="009F3EFA">
        <w:rPr>
          <w:rFonts w:ascii="Times New Roman" w:eastAsia="仿宋_GB2312" w:hAnsi="Times New Roman" w:hint="eastAsia"/>
          <w:sz w:val="28"/>
          <w:szCs w:val="28"/>
        </w:rPr>
        <w:t>0</w:t>
      </w:r>
      <w:r>
        <w:rPr>
          <w:rFonts w:ascii="Times New Roman" w:eastAsia="仿宋_GB2312" w:hAnsi="Times New Roman"/>
          <w:sz w:val="28"/>
          <w:szCs w:val="28"/>
        </w:rPr>
        <w:t>%</w:t>
      </w:r>
      <w:r>
        <w:rPr>
          <w:rFonts w:ascii="Times New Roman" w:eastAsia="仿宋_GB2312" w:hAnsi="Times New Roman" w:hint="eastAsia"/>
          <w:sz w:val="28"/>
          <w:szCs w:val="28"/>
        </w:rPr>
        <w:t>，公务用车购置费及运行维护费支出决算</w:t>
      </w:r>
      <w:r w:rsidR="009F3EFA">
        <w:rPr>
          <w:rFonts w:ascii="Times New Roman" w:eastAsia="仿宋_GB2312" w:hAnsi="Times New Roman" w:hint="eastAsia"/>
          <w:sz w:val="28"/>
          <w:szCs w:val="28"/>
        </w:rPr>
        <w:t>0</w:t>
      </w:r>
      <w:r>
        <w:rPr>
          <w:rFonts w:ascii="Times New Roman" w:eastAsia="仿宋_GB2312" w:hAnsi="Times New Roman" w:hint="eastAsia"/>
          <w:sz w:val="28"/>
          <w:szCs w:val="28"/>
        </w:rPr>
        <w:t>万元，占</w:t>
      </w:r>
      <w:r w:rsidR="009F3EFA">
        <w:rPr>
          <w:rFonts w:ascii="Times New Roman" w:eastAsia="仿宋_GB2312" w:hAnsi="Times New Roman" w:hint="eastAsia"/>
          <w:sz w:val="28"/>
          <w:szCs w:val="28"/>
        </w:rPr>
        <w:t>0</w:t>
      </w:r>
      <w:r>
        <w:rPr>
          <w:rFonts w:ascii="Times New Roman" w:eastAsia="仿宋_GB2312" w:hAnsi="Times New Roman"/>
          <w:sz w:val="28"/>
          <w:szCs w:val="28"/>
        </w:rPr>
        <w:t>%</w:t>
      </w:r>
      <w:r>
        <w:rPr>
          <w:rFonts w:ascii="Times New Roman" w:eastAsia="仿宋_GB2312" w:hAnsi="Times New Roman" w:hint="eastAsia"/>
          <w:sz w:val="28"/>
          <w:szCs w:val="28"/>
        </w:rPr>
        <w:t>。其中：</w:t>
      </w:r>
    </w:p>
    <w:p w:rsidR="00AD0335" w:rsidRDefault="00AD0335" w:rsidP="002B7D0E">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1</w:t>
      </w:r>
      <w:r>
        <w:rPr>
          <w:rFonts w:ascii="Times New Roman" w:eastAsia="仿宋_GB2312" w:hAnsi="Times New Roman" w:hint="eastAsia"/>
          <w:sz w:val="28"/>
          <w:szCs w:val="28"/>
        </w:rPr>
        <w:t>、因公出国（境）费支出决算为</w:t>
      </w:r>
      <w:r w:rsidR="009F3EFA">
        <w:rPr>
          <w:rFonts w:ascii="Times New Roman" w:eastAsia="仿宋_GB2312" w:hAnsi="Times New Roman" w:hint="eastAsia"/>
          <w:sz w:val="28"/>
          <w:szCs w:val="28"/>
        </w:rPr>
        <w:t>0</w:t>
      </w:r>
      <w:r>
        <w:rPr>
          <w:rFonts w:ascii="Times New Roman" w:eastAsia="仿宋_GB2312" w:hAnsi="Times New Roman" w:hint="eastAsia"/>
          <w:sz w:val="28"/>
          <w:szCs w:val="28"/>
        </w:rPr>
        <w:t>万元，全年安排因公出国（境）团组</w:t>
      </w:r>
      <w:r w:rsidR="009F3EFA">
        <w:rPr>
          <w:rFonts w:ascii="Times New Roman" w:eastAsia="仿宋_GB2312" w:hAnsi="Times New Roman" w:hint="eastAsia"/>
          <w:sz w:val="28"/>
          <w:szCs w:val="28"/>
        </w:rPr>
        <w:t>0</w:t>
      </w:r>
      <w:r>
        <w:rPr>
          <w:rFonts w:ascii="Times New Roman" w:eastAsia="仿宋_GB2312" w:hAnsi="Times New Roman" w:hint="eastAsia"/>
          <w:sz w:val="28"/>
          <w:szCs w:val="28"/>
        </w:rPr>
        <w:t>个，累计</w:t>
      </w:r>
      <w:r w:rsidR="009F3EFA">
        <w:rPr>
          <w:rFonts w:ascii="Times New Roman" w:eastAsia="仿宋_GB2312" w:hAnsi="Times New Roman" w:hint="eastAsia"/>
          <w:sz w:val="28"/>
          <w:szCs w:val="28"/>
        </w:rPr>
        <w:t>0</w:t>
      </w:r>
      <w:r>
        <w:rPr>
          <w:rFonts w:ascii="Times New Roman" w:eastAsia="仿宋_GB2312" w:hAnsi="Times New Roman" w:hint="eastAsia"/>
          <w:sz w:val="28"/>
          <w:szCs w:val="28"/>
        </w:rPr>
        <w:t>人次</w:t>
      </w:r>
      <w:r w:rsidR="009F3EFA">
        <w:rPr>
          <w:rFonts w:ascii="Times New Roman" w:eastAsia="仿宋_GB2312" w:hAnsi="Times New Roman" w:hint="eastAsia"/>
          <w:sz w:val="28"/>
          <w:szCs w:val="28"/>
        </w:rPr>
        <w:t>。</w:t>
      </w:r>
    </w:p>
    <w:p w:rsidR="00AD0335" w:rsidRDefault="00AD0335" w:rsidP="002B7D0E">
      <w:pPr>
        <w:pStyle w:val="Default"/>
        <w:spacing w:line="600" w:lineRule="exact"/>
        <w:ind w:firstLineChars="250" w:firstLine="700"/>
        <w:rPr>
          <w:rFonts w:ascii="Times New Roman" w:eastAsia="仿宋_GB2312" w:hAnsi="Times New Roman"/>
          <w:sz w:val="28"/>
          <w:szCs w:val="28"/>
        </w:rPr>
      </w:pPr>
      <w:r>
        <w:rPr>
          <w:rFonts w:ascii="Times New Roman" w:eastAsia="仿宋_GB2312" w:hAnsi="Times New Roman"/>
          <w:sz w:val="28"/>
          <w:szCs w:val="28"/>
        </w:rPr>
        <w:t>2</w:t>
      </w:r>
      <w:r>
        <w:rPr>
          <w:rFonts w:ascii="Times New Roman" w:eastAsia="仿宋_GB2312" w:hAnsi="Times New Roman" w:hint="eastAsia"/>
          <w:sz w:val="28"/>
          <w:szCs w:val="28"/>
        </w:rPr>
        <w:t>、公务接待费支出决算为</w:t>
      </w:r>
      <w:r w:rsidR="008A6964">
        <w:rPr>
          <w:rFonts w:ascii="Times New Roman" w:eastAsia="仿宋_GB2312" w:hAnsi="Times New Roman" w:hint="eastAsia"/>
          <w:sz w:val="28"/>
          <w:szCs w:val="28"/>
        </w:rPr>
        <w:t>0</w:t>
      </w:r>
      <w:r>
        <w:rPr>
          <w:rFonts w:ascii="Times New Roman" w:eastAsia="仿宋_GB2312" w:hAnsi="Times New Roman" w:hint="eastAsia"/>
          <w:sz w:val="28"/>
          <w:szCs w:val="28"/>
        </w:rPr>
        <w:t>万元，全年共接待来访团组</w:t>
      </w:r>
      <w:r w:rsidR="008A6964">
        <w:rPr>
          <w:rFonts w:ascii="Times New Roman" w:eastAsia="仿宋_GB2312" w:hAnsi="Times New Roman" w:hint="eastAsia"/>
          <w:sz w:val="28"/>
          <w:szCs w:val="28"/>
        </w:rPr>
        <w:t>0</w:t>
      </w:r>
      <w:r>
        <w:rPr>
          <w:rFonts w:ascii="Times New Roman" w:eastAsia="仿宋_GB2312" w:hAnsi="Times New Roman" w:hint="eastAsia"/>
          <w:sz w:val="28"/>
          <w:szCs w:val="28"/>
        </w:rPr>
        <w:t>个、来宾</w:t>
      </w:r>
      <w:r w:rsidR="008A6964">
        <w:rPr>
          <w:rFonts w:ascii="Times New Roman" w:eastAsia="仿宋_GB2312" w:hAnsi="Times New Roman" w:hint="eastAsia"/>
          <w:sz w:val="28"/>
          <w:szCs w:val="28"/>
        </w:rPr>
        <w:t>0</w:t>
      </w:r>
      <w:r>
        <w:rPr>
          <w:rFonts w:ascii="Times New Roman" w:eastAsia="仿宋_GB2312" w:hAnsi="Times New Roman" w:hint="eastAsia"/>
          <w:sz w:val="28"/>
          <w:szCs w:val="28"/>
        </w:rPr>
        <w:t>人次，主要是</w:t>
      </w:r>
      <w:r w:rsidR="008A6964">
        <w:rPr>
          <w:rFonts w:ascii="Times New Roman" w:eastAsia="仿宋_GB2312" w:hAnsi="Times New Roman" w:hint="eastAsia"/>
          <w:sz w:val="28"/>
          <w:szCs w:val="28"/>
        </w:rPr>
        <w:t>本年度没有相关支出</w:t>
      </w:r>
      <w:r>
        <w:rPr>
          <w:rFonts w:ascii="Times New Roman" w:eastAsia="仿宋_GB2312" w:hAnsi="Times New Roman" w:hint="eastAsia"/>
          <w:sz w:val="28"/>
          <w:szCs w:val="28"/>
        </w:rPr>
        <w:t>。</w:t>
      </w:r>
    </w:p>
    <w:p w:rsidR="00AD0335" w:rsidRDefault="00AD0335" w:rsidP="002B7D0E">
      <w:pPr>
        <w:spacing w:line="600" w:lineRule="exact"/>
        <w:ind w:firstLineChars="250" w:firstLine="700"/>
        <w:rPr>
          <w:rFonts w:ascii="Times New Roman" w:eastAsia="仿宋_GB2312" w:hAnsi="Times New Roman" w:cs="黑体"/>
          <w:color w:val="000000"/>
          <w:kern w:val="0"/>
          <w:sz w:val="28"/>
          <w:szCs w:val="28"/>
        </w:rPr>
      </w:pPr>
      <w:r>
        <w:rPr>
          <w:rFonts w:ascii="Times New Roman" w:eastAsia="仿宋_GB2312" w:hAnsi="Times New Roman" w:cs="黑体"/>
          <w:color w:val="000000"/>
          <w:kern w:val="0"/>
          <w:sz w:val="28"/>
          <w:szCs w:val="28"/>
        </w:rPr>
        <w:t>3</w:t>
      </w:r>
      <w:r>
        <w:rPr>
          <w:rFonts w:ascii="Times New Roman" w:eastAsia="仿宋_GB2312" w:hAnsi="Times New Roman" w:cs="黑体" w:hint="eastAsia"/>
          <w:color w:val="000000"/>
          <w:kern w:val="0"/>
          <w:sz w:val="28"/>
          <w:szCs w:val="28"/>
        </w:rPr>
        <w:t>、公务用车购置费及运行维护费支出决算为</w:t>
      </w:r>
      <w:r w:rsidR="00DA4EAA">
        <w:rPr>
          <w:rFonts w:ascii="Times New Roman" w:eastAsia="仿宋_GB2312" w:hAnsi="Times New Roman" w:cs="黑体" w:hint="eastAsia"/>
          <w:color w:val="000000"/>
          <w:kern w:val="0"/>
          <w:sz w:val="28"/>
          <w:szCs w:val="28"/>
        </w:rPr>
        <w:t>0</w:t>
      </w:r>
      <w:r>
        <w:rPr>
          <w:rFonts w:ascii="Times New Roman" w:eastAsia="仿宋_GB2312" w:hAnsi="Times New Roman" w:cs="黑体" w:hint="eastAsia"/>
          <w:color w:val="000000"/>
          <w:kern w:val="0"/>
          <w:sz w:val="28"/>
          <w:szCs w:val="28"/>
        </w:rPr>
        <w:t>万元，其中：公务用车购置费</w:t>
      </w:r>
      <w:r w:rsidR="00DA4EAA">
        <w:rPr>
          <w:rFonts w:ascii="Times New Roman" w:eastAsia="仿宋_GB2312" w:hAnsi="Times New Roman" w:cs="黑体" w:hint="eastAsia"/>
          <w:color w:val="000000"/>
          <w:kern w:val="0"/>
          <w:sz w:val="28"/>
          <w:szCs w:val="28"/>
        </w:rPr>
        <w:t>0</w:t>
      </w:r>
      <w:r>
        <w:rPr>
          <w:rFonts w:ascii="Times New Roman" w:eastAsia="仿宋_GB2312" w:hAnsi="Times New Roman" w:cs="黑体" w:hint="eastAsia"/>
          <w:color w:val="000000"/>
          <w:kern w:val="0"/>
          <w:sz w:val="28"/>
          <w:szCs w:val="28"/>
        </w:rPr>
        <w:t>万元，</w:t>
      </w:r>
      <w:r w:rsidR="00DA4EAA">
        <w:rPr>
          <w:rFonts w:ascii="Times New Roman" w:eastAsia="仿宋_GB2312" w:hAnsi="Times New Roman" w:cs="黑体" w:hint="eastAsia"/>
          <w:color w:val="000000"/>
          <w:kern w:val="0"/>
          <w:sz w:val="28"/>
          <w:szCs w:val="28"/>
        </w:rPr>
        <w:t>祁阳市商业企业改制服务办公室</w:t>
      </w:r>
      <w:r>
        <w:rPr>
          <w:rFonts w:ascii="Times New Roman" w:eastAsia="仿宋_GB2312" w:hAnsi="Times New Roman" w:cs="黑体" w:hint="eastAsia"/>
          <w:color w:val="000000"/>
          <w:kern w:val="0"/>
          <w:sz w:val="28"/>
          <w:szCs w:val="28"/>
        </w:rPr>
        <w:t>更新公务用车</w:t>
      </w:r>
      <w:r w:rsidR="00DA4EAA">
        <w:rPr>
          <w:rFonts w:ascii="Times New Roman" w:eastAsia="仿宋_GB2312" w:hAnsi="Times New Roman" w:cs="黑体" w:hint="eastAsia"/>
          <w:color w:val="000000"/>
          <w:kern w:val="0"/>
          <w:sz w:val="28"/>
          <w:szCs w:val="28"/>
        </w:rPr>
        <w:t>0</w:t>
      </w:r>
      <w:r>
        <w:rPr>
          <w:rFonts w:ascii="Times New Roman" w:eastAsia="仿宋_GB2312" w:hAnsi="Times New Roman" w:cs="黑体" w:hint="eastAsia"/>
          <w:color w:val="000000"/>
          <w:kern w:val="0"/>
          <w:sz w:val="28"/>
          <w:szCs w:val="28"/>
        </w:rPr>
        <w:t>辆。公务用车运行维护费</w:t>
      </w:r>
      <w:r w:rsidR="00DA4EAA">
        <w:rPr>
          <w:rFonts w:ascii="Times New Roman" w:eastAsia="仿宋_GB2312" w:hAnsi="Times New Roman" w:cs="黑体" w:hint="eastAsia"/>
          <w:color w:val="000000"/>
          <w:kern w:val="0"/>
          <w:sz w:val="28"/>
          <w:szCs w:val="28"/>
        </w:rPr>
        <w:t>0</w:t>
      </w:r>
      <w:r>
        <w:rPr>
          <w:rFonts w:ascii="Times New Roman" w:eastAsia="仿宋_GB2312" w:hAnsi="Times New Roman" w:cs="黑体" w:hint="eastAsia"/>
          <w:color w:val="000000"/>
          <w:kern w:val="0"/>
          <w:sz w:val="28"/>
          <w:szCs w:val="28"/>
        </w:rPr>
        <w:t>万元，</w:t>
      </w:r>
      <w:r w:rsidR="00DA4EAA">
        <w:rPr>
          <w:rFonts w:ascii="Times New Roman" w:eastAsia="仿宋_GB2312" w:hAnsi="Times New Roman" w:cs="黑体" w:hint="eastAsia"/>
          <w:color w:val="000000"/>
          <w:kern w:val="0"/>
          <w:sz w:val="28"/>
          <w:szCs w:val="28"/>
        </w:rPr>
        <w:t>主要是本单位没有公务用车，所以没有相关支出</w:t>
      </w:r>
      <w:r>
        <w:rPr>
          <w:rFonts w:ascii="Times New Roman" w:eastAsia="仿宋_GB2312" w:hAnsi="Times New Roman" w:cs="黑体" w:hint="eastAsia"/>
          <w:color w:val="000000"/>
          <w:kern w:val="0"/>
          <w:sz w:val="28"/>
          <w:szCs w:val="28"/>
        </w:rPr>
        <w:t>，截止</w:t>
      </w:r>
      <w:r>
        <w:rPr>
          <w:rFonts w:ascii="Times New Roman" w:eastAsia="仿宋_GB2312" w:hAnsi="Times New Roman" w:cs="黑体"/>
          <w:color w:val="000000"/>
          <w:kern w:val="0"/>
          <w:sz w:val="28"/>
          <w:szCs w:val="28"/>
        </w:rPr>
        <w:t>202</w:t>
      </w:r>
      <w:r w:rsidR="008A6964">
        <w:rPr>
          <w:rFonts w:ascii="Times New Roman" w:eastAsia="仿宋_GB2312" w:hAnsi="Times New Roman" w:cs="黑体" w:hint="eastAsia"/>
          <w:color w:val="000000"/>
          <w:kern w:val="0"/>
          <w:sz w:val="28"/>
          <w:szCs w:val="28"/>
        </w:rPr>
        <w:t>4</w:t>
      </w:r>
      <w:r>
        <w:rPr>
          <w:rFonts w:ascii="Times New Roman" w:eastAsia="仿宋_GB2312" w:hAnsi="Times New Roman" w:cs="黑体" w:hint="eastAsia"/>
          <w:color w:val="000000"/>
          <w:kern w:val="0"/>
          <w:sz w:val="28"/>
          <w:szCs w:val="28"/>
        </w:rPr>
        <w:t>年</w:t>
      </w:r>
      <w:r>
        <w:rPr>
          <w:rFonts w:ascii="Times New Roman" w:eastAsia="仿宋_GB2312" w:hAnsi="Times New Roman" w:cs="黑体"/>
          <w:color w:val="000000"/>
          <w:kern w:val="0"/>
          <w:sz w:val="28"/>
          <w:szCs w:val="28"/>
        </w:rPr>
        <w:t>12</w:t>
      </w:r>
      <w:r>
        <w:rPr>
          <w:rFonts w:ascii="Times New Roman" w:eastAsia="仿宋_GB2312" w:hAnsi="Times New Roman" w:cs="黑体" w:hint="eastAsia"/>
          <w:color w:val="000000"/>
          <w:kern w:val="0"/>
          <w:sz w:val="28"/>
          <w:szCs w:val="28"/>
        </w:rPr>
        <w:t>月</w:t>
      </w:r>
      <w:r>
        <w:rPr>
          <w:rFonts w:ascii="Times New Roman" w:eastAsia="仿宋_GB2312" w:hAnsi="Times New Roman" w:cs="黑体"/>
          <w:color w:val="000000"/>
          <w:kern w:val="0"/>
          <w:sz w:val="28"/>
          <w:szCs w:val="28"/>
        </w:rPr>
        <w:t>31</w:t>
      </w:r>
      <w:r>
        <w:rPr>
          <w:rFonts w:ascii="Times New Roman" w:eastAsia="仿宋_GB2312" w:hAnsi="Times New Roman" w:cs="黑体" w:hint="eastAsia"/>
          <w:color w:val="000000"/>
          <w:kern w:val="0"/>
          <w:sz w:val="28"/>
          <w:szCs w:val="28"/>
        </w:rPr>
        <w:t>日，我单位开支财政拨款的公务用车保有量为</w:t>
      </w:r>
      <w:r w:rsidR="00DA4EAA">
        <w:rPr>
          <w:rFonts w:ascii="Times New Roman" w:eastAsia="仿宋_GB2312" w:hAnsi="Times New Roman" w:cs="黑体" w:hint="eastAsia"/>
          <w:color w:val="000000"/>
          <w:kern w:val="0"/>
          <w:sz w:val="28"/>
          <w:szCs w:val="28"/>
        </w:rPr>
        <w:t>0</w:t>
      </w:r>
      <w:r>
        <w:rPr>
          <w:rFonts w:ascii="Times New Roman" w:eastAsia="仿宋_GB2312" w:hAnsi="Times New Roman" w:cs="黑体" w:hint="eastAsia"/>
          <w:color w:val="000000"/>
          <w:kern w:val="0"/>
          <w:sz w:val="28"/>
          <w:szCs w:val="28"/>
        </w:rPr>
        <w:t>辆。</w:t>
      </w:r>
    </w:p>
    <w:p w:rsidR="00AD0335" w:rsidRDefault="00AD0335" w:rsidP="002B7D0E">
      <w:pPr>
        <w:widowControl/>
        <w:ind w:firstLineChars="200" w:firstLine="560"/>
        <w:jc w:val="left"/>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八、政府性基金预算收入支出决算情况</w:t>
      </w:r>
    </w:p>
    <w:p w:rsidR="00AD0335" w:rsidRDefault="00AD0335">
      <w:pPr>
        <w:pStyle w:val="Default"/>
        <w:spacing w:line="600" w:lineRule="exact"/>
        <w:rPr>
          <w:rFonts w:ascii="Times New Roman" w:eastAsia="仿宋_GB2312" w:hAnsi="Times New Roman"/>
          <w:sz w:val="28"/>
          <w:szCs w:val="28"/>
        </w:rPr>
      </w:pPr>
      <w:r>
        <w:rPr>
          <w:rFonts w:ascii="Times New Roman" w:eastAsia="仿宋_GB2312" w:hAnsi="Times New Roman"/>
          <w:sz w:val="28"/>
          <w:szCs w:val="28"/>
        </w:rPr>
        <w:lastRenderedPageBreak/>
        <w:t xml:space="preserve">     202</w:t>
      </w:r>
      <w:r w:rsidR="00131BD3">
        <w:rPr>
          <w:rFonts w:ascii="Times New Roman" w:eastAsia="仿宋_GB2312" w:hAnsi="Times New Roman" w:hint="eastAsia"/>
          <w:sz w:val="28"/>
          <w:szCs w:val="28"/>
        </w:rPr>
        <w:t>4</w:t>
      </w:r>
      <w:r>
        <w:rPr>
          <w:rFonts w:ascii="Times New Roman" w:eastAsia="仿宋_GB2312" w:hAnsi="Times New Roman" w:hint="eastAsia"/>
          <w:sz w:val="28"/>
          <w:szCs w:val="28"/>
        </w:rPr>
        <w:t>年度政府性基金预算财政拨款收入</w:t>
      </w:r>
      <w:r>
        <w:rPr>
          <w:rFonts w:ascii="Times New Roman" w:eastAsia="仿宋_GB2312" w:hAnsi="Times New Roman"/>
          <w:sz w:val="28"/>
          <w:szCs w:val="28"/>
        </w:rPr>
        <w:t>0</w:t>
      </w:r>
      <w:r>
        <w:rPr>
          <w:rFonts w:ascii="Times New Roman" w:eastAsia="仿宋_GB2312" w:hAnsi="Times New Roman" w:hint="eastAsia"/>
          <w:sz w:val="28"/>
          <w:szCs w:val="28"/>
        </w:rPr>
        <w:t>万元；年初结转和结余</w:t>
      </w:r>
      <w:r>
        <w:rPr>
          <w:rFonts w:ascii="Times New Roman" w:eastAsia="仿宋_GB2312" w:hAnsi="Times New Roman"/>
          <w:sz w:val="28"/>
          <w:szCs w:val="28"/>
        </w:rPr>
        <w:t>0</w:t>
      </w:r>
      <w:r>
        <w:rPr>
          <w:rFonts w:ascii="Times New Roman" w:eastAsia="仿宋_GB2312" w:hAnsi="Times New Roman" w:hint="eastAsia"/>
          <w:sz w:val="28"/>
          <w:szCs w:val="28"/>
        </w:rPr>
        <w:t>万元；支出</w:t>
      </w:r>
      <w:r>
        <w:rPr>
          <w:rFonts w:ascii="Times New Roman" w:eastAsia="仿宋_GB2312" w:hAnsi="Times New Roman"/>
          <w:sz w:val="28"/>
          <w:szCs w:val="28"/>
        </w:rPr>
        <w:t>0</w:t>
      </w:r>
      <w:r>
        <w:rPr>
          <w:rFonts w:ascii="Times New Roman" w:eastAsia="仿宋_GB2312" w:hAnsi="Times New Roman" w:hint="eastAsia"/>
          <w:sz w:val="28"/>
          <w:szCs w:val="28"/>
        </w:rPr>
        <w:t>万元，其中基本支出</w:t>
      </w:r>
      <w:r>
        <w:rPr>
          <w:rFonts w:ascii="Times New Roman" w:eastAsia="仿宋_GB2312" w:hAnsi="Times New Roman"/>
          <w:sz w:val="28"/>
          <w:szCs w:val="28"/>
        </w:rPr>
        <w:t>0</w:t>
      </w:r>
      <w:r>
        <w:rPr>
          <w:rFonts w:ascii="Times New Roman" w:eastAsia="仿宋_GB2312" w:hAnsi="Times New Roman" w:hint="eastAsia"/>
          <w:sz w:val="28"/>
          <w:szCs w:val="28"/>
        </w:rPr>
        <w:t>万元，项目支出</w:t>
      </w:r>
      <w:r>
        <w:rPr>
          <w:rFonts w:ascii="Times New Roman" w:eastAsia="仿宋_GB2312" w:hAnsi="Times New Roman"/>
          <w:sz w:val="28"/>
          <w:szCs w:val="28"/>
        </w:rPr>
        <w:t>0</w:t>
      </w:r>
      <w:r>
        <w:rPr>
          <w:rFonts w:ascii="Times New Roman" w:eastAsia="仿宋_GB2312" w:hAnsi="Times New Roman" w:hint="eastAsia"/>
          <w:sz w:val="28"/>
          <w:szCs w:val="28"/>
        </w:rPr>
        <w:t>万元；年末结转和结余</w:t>
      </w:r>
      <w:r>
        <w:rPr>
          <w:rFonts w:ascii="Times New Roman" w:eastAsia="仿宋_GB2312" w:hAnsi="Times New Roman"/>
          <w:sz w:val="28"/>
          <w:szCs w:val="28"/>
        </w:rPr>
        <w:t>0</w:t>
      </w:r>
      <w:r>
        <w:rPr>
          <w:rFonts w:ascii="Times New Roman" w:eastAsia="仿宋_GB2312" w:hAnsi="Times New Roman" w:hint="eastAsia"/>
          <w:sz w:val="28"/>
          <w:szCs w:val="28"/>
        </w:rPr>
        <w:t>万元。具体情况如下：</w:t>
      </w:r>
      <w:r>
        <w:rPr>
          <w:rFonts w:ascii="Times New Roman" w:eastAsia="仿宋_GB2312" w:hAnsi="Times New Roman"/>
          <w:sz w:val="28"/>
          <w:szCs w:val="28"/>
        </w:rPr>
        <w:t>202</w:t>
      </w:r>
      <w:r w:rsidR="00131BD3">
        <w:rPr>
          <w:rFonts w:ascii="Times New Roman" w:eastAsia="仿宋_GB2312" w:hAnsi="Times New Roman" w:hint="eastAsia"/>
          <w:sz w:val="28"/>
          <w:szCs w:val="28"/>
        </w:rPr>
        <w:t>4</w:t>
      </w:r>
      <w:r>
        <w:rPr>
          <w:rFonts w:ascii="Times New Roman" w:eastAsia="仿宋_GB2312" w:hAnsi="Times New Roman" w:hint="eastAsia"/>
          <w:sz w:val="28"/>
          <w:szCs w:val="28"/>
        </w:rPr>
        <w:t>年度本单位无政府性基金收支。</w:t>
      </w:r>
    </w:p>
    <w:p w:rsidR="00AD0335" w:rsidRDefault="00AD0335" w:rsidP="002B7D0E">
      <w:pPr>
        <w:widowControl/>
        <w:ind w:firstLineChars="200" w:firstLine="560"/>
        <w:jc w:val="left"/>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九、关于机关运行经费支出说明</w:t>
      </w:r>
    </w:p>
    <w:p w:rsidR="007C6567" w:rsidRDefault="00AD0335" w:rsidP="002B7D0E">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本部门</w:t>
      </w:r>
      <w:r>
        <w:rPr>
          <w:rFonts w:ascii="Times New Roman" w:eastAsia="仿宋_GB2312" w:hAnsi="Times New Roman"/>
          <w:sz w:val="28"/>
          <w:szCs w:val="28"/>
        </w:rPr>
        <w:t>202</w:t>
      </w:r>
      <w:r w:rsidR="00131BD3">
        <w:rPr>
          <w:rFonts w:ascii="Times New Roman" w:eastAsia="仿宋_GB2312" w:hAnsi="Times New Roman" w:hint="eastAsia"/>
          <w:sz w:val="28"/>
          <w:szCs w:val="28"/>
        </w:rPr>
        <w:t>4</w:t>
      </w:r>
      <w:r>
        <w:rPr>
          <w:rFonts w:ascii="Times New Roman" w:eastAsia="仿宋_GB2312" w:hAnsi="Times New Roman" w:hint="eastAsia"/>
          <w:sz w:val="28"/>
          <w:szCs w:val="28"/>
        </w:rPr>
        <w:t>年度机关运行经费支出</w:t>
      </w:r>
      <w:r w:rsidR="00131BD3">
        <w:rPr>
          <w:rFonts w:ascii="Times New Roman" w:eastAsia="仿宋_GB2312" w:hAnsi="Times New Roman" w:hint="eastAsia"/>
          <w:sz w:val="28"/>
          <w:szCs w:val="28"/>
        </w:rPr>
        <w:t>4.70</w:t>
      </w:r>
      <w:r>
        <w:rPr>
          <w:rFonts w:ascii="Times New Roman" w:eastAsia="仿宋_GB2312" w:hAnsi="Times New Roman" w:hint="eastAsia"/>
          <w:sz w:val="28"/>
          <w:szCs w:val="28"/>
        </w:rPr>
        <w:t>万元，比年初预算数减少</w:t>
      </w:r>
      <w:r w:rsidR="00131BD3">
        <w:rPr>
          <w:rFonts w:ascii="Times New Roman" w:eastAsia="仿宋_GB2312" w:hAnsi="Times New Roman" w:hint="eastAsia"/>
          <w:sz w:val="28"/>
          <w:szCs w:val="28"/>
        </w:rPr>
        <w:t>39.70</w:t>
      </w:r>
      <w:r>
        <w:rPr>
          <w:rFonts w:ascii="Times New Roman" w:eastAsia="仿宋_GB2312" w:hAnsi="Times New Roman" w:hint="eastAsia"/>
          <w:sz w:val="28"/>
          <w:szCs w:val="28"/>
        </w:rPr>
        <w:t>万元，降低</w:t>
      </w:r>
      <w:r w:rsidR="00131BD3">
        <w:rPr>
          <w:rFonts w:ascii="Times New Roman" w:eastAsia="仿宋_GB2312" w:hAnsi="Times New Roman" w:hint="eastAsia"/>
          <w:sz w:val="28"/>
          <w:szCs w:val="28"/>
        </w:rPr>
        <w:t>89.41</w:t>
      </w:r>
      <w:r>
        <w:rPr>
          <w:rFonts w:ascii="Times New Roman" w:eastAsia="仿宋_GB2312" w:hAnsi="Times New Roman"/>
          <w:sz w:val="28"/>
          <w:szCs w:val="28"/>
        </w:rPr>
        <w:t>%</w:t>
      </w:r>
      <w:r>
        <w:rPr>
          <w:rFonts w:ascii="Times New Roman" w:eastAsia="仿宋_GB2312" w:hAnsi="Times New Roman" w:hint="eastAsia"/>
          <w:sz w:val="28"/>
          <w:szCs w:val="28"/>
        </w:rPr>
        <w:t>。主要原因是：</w:t>
      </w:r>
      <w:r w:rsidR="007C6567">
        <w:rPr>
          <w:rFonts w:ascii="Times New Roman" w:eastAsia="仿宋_GB2312" w:hAnsi="Times New Roman" w:hint="eastAsia"/>
          <w:sz w:val="28"/>
          <w:szCs w:val="28"/>
        </w:rPr>
        <w:t>本年度单位支出运转经费主要是财政以非税执收成本返回，属于</w:t>
      </w:r>
      <w:r w:rsidR="00131BD3">
        <w:rPr>
          <w:rFonts w:ascii="Times New Roman" w:eastAsia="仿宋_GB2312" w:hAnsi="Times New Roman" w:hint="eastAsia"/>
          <w:sz w:val="28"/>
          <w:szCs w:val="28"/>
        </w:rPr>
        <w:t>商业服务业等</w:t>
      </w:r>
      <w:r w:rsidR="007C6567">
        <w:rPr>
          <w:rFonts w:ascii="Times New Roman" w:eastAsia="仿宋_GB2312" w:hAnsi="Times New Roman" w:hint="eastAsia"/>
          <w:sz w:val="28"/>
          <w:szCs w:val="28"/>
        </w:rPr>
        <w:t>支出（类）商业流通事务（款）一般行政管理事务（项），引起本年度机关运行经费大幅减少。</w:t>
      </w:r>
    </w:p>
    <w:p w:rsidR="00AD0335" w:rsidRDefault="00AD0335" w:rsidP="002B7D0E">
      <w:pPr>
        <w:widowControl/>
        <w:ind w:firstLineChars="200" w:firstLine="560"/>
        <w:jc w:val="left"/>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十、一般性支出情况说明</w:t>
      </w:r>
    </w:p>
    <w:p w:rsidR="002811E1" w:rsidRDefault="002811E1" w:rsidP="002811E1">
      <w:pPr>
        <w:pStyle w:val="af0"/>
        <w:ind w:firstLine="560"/>
        <w:jc w:val="left"/>
        <w:rPr>
          <w:rFonts w:ascii="Times New Roman" w:eastAsia="仿宋_GB2312" w:hAnsi="Times New Roman" w:cs="黑体"/>
          <w:color w:val="000000"/>
          <w:kern w:val="0"/>
          <w:sz w:val="28"/>
          <w:szCs w:val="28"/>
        </w:rPr>
      </w:pPr>
      <w:r>
        <w:rPr>
          <w:rFonts w:ascii="Times New Roman" w:eastAsia="仿宋_GB2312" w:hAnsi="Times New Roman" w:cs="黑体"/>
          <w:color w:val="000000"/>
          <w:kern w:val="0"/>
          <w:sz w:val="28"/>
          <w:szCs w:val="28"/>
        </w:rPr>
        <w:t>202</w:t>
      </w:r>
      <w:r w:rsidR="00131BD3">
        <w:rPr>
          <w:rFonts w:ascii="Times New Roman" w:eastAsia="仿宋_GB2312" w:hAnsi="Times New Roman" w:cs="黑体" w:hint="eastAsia"/>
          <w:color w:val="000000"/>
          <w:kern w:val="0"/>
          <w:sz w:val="28"/>
          <w:szCs w:val="28"/>
        </w:rPr>
        <w:t>4</w:t>
      </w:r>
      <w:r>
        <w:rPr>
          <w:rFonts w:ascii="Times New Roman" w:eastAsia="仿宋_GB2312" w:hAnsi="Times New Roman" w:cs="黑体" w:hint="eastAsia"/>
          <w:color w:val="000000"/>
          <w:kern w:val="0"/>
          <w:sz w:val="28"/>
          <w:szCs w:val="28"/>
        </w:rPr>
        <w:t>年本部门开支会议费</w:t>
      </w:r>
      <w:r>
        <w:rPr>
          <w:rFonts w:ascii="Times New Roman" w:eastAsia="仿宋_GB2312" w:hAnsi="Times New Roman" w:cs="黑体" w:hint="eastAsia"/>
          <w:color w:val="000000"/>
          <w:kern w:val="0"/>
          <w:sz w:val="28"/>
          <w:szCs w:val="28"/>
        </w:rPr>
        <w:t>0</w:t>
      </w:r>
      <w:r>
        <w:rPr>
          <w:rFonts w:ascii="Times New Roman" w:eastAsia="仿宋_GB2312" w:hAnsi="Times New Roman" w:cs="黑体" w:hint="eastAsia"/>
          <w:color w:val="000000"/>
          <w:kern w:val="0"/>
          <w:sz w:val="28"/>
          <w:szCs w:val="28"/>
        </w:rPr>
        <w:t>万元，未召开会议，人数</w:t>
      </w:r>
      <w:r>
        <w:rPr>
          <w:rFonts w:ascii="Times New Roman" w:eastAsia="仿宋_GB2312" w:hAnsi="Times New Roman" w:cs="黑体" w:hint="eastAsia"/>
          <w:color w:val="000000"/>
          <w:kern w:val="0"/>
          <w:sz w:val="28"/>
          <w:szCs w:val="28"/>
        </w:rPr>
        <w:t>0</w:t>
      </w:r>
      <w:r>
        <w:rPr>
          <w:rFonts w:ascii="Times New Roman" w:eastAsia="仿宋_GB2312" w:hAnsi="Times New Roman" w:cs="黑体" w:hint="eastAsia"/>
          <w:color w:val="000000"/>
          <w:kern w:val="0"/>
          <w:sz w:val="28"/>
          <w:szCs w:val="28"/>
        </w:rPr>
        <w:t>人</w:t>
      </w:r>
      <w:proofErr w:type="gramStart"/>
      <w:r>
        <w:rPr>
          <w:rFonts w:ascii="Times New Roman" w:eastAsia="仿宋_GB2312" w:hAnsi="Times New Roman" w:cs="黑体" w:hint="eastAsia"/>
          <w:color w:val="000000"/>
          <w:kern w:val="0"/>
          <w:sz w:val="28"/>
          <w:szCs w:val="28"/>
        </w:rPr>
        <w:t>，；</w:t>
      </w:r>
      <w:proofErr w:type="gramEnd"/>
      <w:r>
        <w:rPr>
          <w:rFonts w:ascii="Times New Roman" w:eastAsia="仿宋_GB2312" w:hAnsi="Times New Roman" w:cs="黑体" w:hint="eastAsia"/>
          <w:color w:val="000000"/>
          <w:kern w:val="0"/>
          <w:sz w:val="28"/>
          <w:szCs w:val="28"/>
        </w:rPr>
        <w:t>开支培训费</w:t>
      </w:r>
      <w:r>
        <w:rPr>
          <w:rFonts w:ascii="Times New Roman" w:eastAsia="仿宋_GB2312" w:hAnsi="Times New Roman" w:cs="黑体" w:hint="eastAsia"/>
          <w:color w:val="000000"/>
          <w:kern w:val="0"/>
          <w:sz w:val="28"/>
          <w:szCs w:val="28"/>
        </w:rPr>
        <w:t>0</w:t>
      </w:r>
      <w:r>
        <w:rPr>
          <w:rFonts w:ascii="Times New Roman" w:eastAsia="仿宋_GB2312" w:hAnsi="Times New Roman" w:cs="黑体" w:hint="eastAsia"/>
          <w:color w:val="000000"/>
          <w:kern w:val="0"/>
          <w:sz w:val="28"/>
          <w:szCs w:val="28"/>
        </w:rPr>
        <w:t>万元，未参加培训，人数</w:t>
      </w:r>
      <w:r>
        <w:rPr>
          <w:rFonts w:ascii="Times New Roman" w:eastAsia="仿宋_GB2312" w:hAnsi="Times New Roman" w:cs="黑体" w:hint="eastAsia"/>
          <w:color w:val="000000"/>
          <w:kern w:val="0"/>
          <w:sz w:val="28"/>
          <w:szCs w:val="28"/>
        </w:rPr>
        <w:t>0</w:t>
      </w:r>
      <w:r>
        <w:rPr>
          <w:rFonts w:ascii="Times New Roman" w:eastAsia="仿宋_GB2312" w:hAnsi="Times New Roman" w:cs="黑体" w:hint="eastAsia"/>
          <w:color w:val="000000"/>
          <w:kern w:val="0"/>
          <w:sz w:val="28"/>
          <w:szCs w:val="28"/>
        </w:rPr>
        <w:t>人，未举办节庆、晚会、论坛、赛事活动，开支</w:t>
      </w:r>
      <w:r>
        <w:rPr>
          <w:rFonts w:ascii="Times New Roman" w:eastAsia="仿宋_GB2312" w:hAnsi="Times New Roman" w:cs="黑体" w:hint="eastAsia"/>
          <w:color w:val="000000"/>
          <w:kern w:val="0"/>
          <w:sz w:val="28"/>
          <w:szCs w:val="28"/>
        </w:rPr>
        <w:t>0</w:t>
      </w:r>
      <w:r>
        <w:rPr>
          <w:rFonts w:ascii="Times New Roman" w:eastAsia="仿宋_GB2312" w:hAnsi="Times New Roman" w:cs="黑体" w:hint="eastAsia"/>
          <w:color w:val="000000"/>
          <w:kern w:val="0"/>
          <w:sz w:val="28"/>
          <w:szCs w:val="28"/>
        </w:rPr>
        <w:t>万元。</w:t>
      </w:r>
    </w:p>
    <w:p w:rsidR="00AD0335" w:rsidRDefault="00AD0335" w:rsidP="002B7D0E">
      <w:pPr>
        <w:widowControl/>
        <w:ind w:firstLineChars="200" w:firstLine="560"/>
        <w:jc w:val="left"/>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十一、关于政府采购支出说明</w:t>
      </w:r>
    </w:p>
    <w:p w:rsidR="00AD0335" w:rsidRDefault="00AD0335" w:rsidP="002B7D0E">
      <w:pPr>
        <w:pStyle w:val="Default"/>
        <w:spacing w:line="6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本部门</w:t>
      </w:r>
      <w:r>
        <w:rPr>
          <w:rFonts w:ascii="Times New Roman" w:eastAsia="仿宋_GB2312" w:hAnsi="Times New Roman"/>
          <w:sz w:val="28"/>
          <w:szCs w:val="28"/>
        </w:rPr>
        <w:t>202</w:t>
      </w:r>
      <w:r w:rsidR="00511F82">
        <w:rPr>
          <w:rFonts w:ascii="Times New Roman" w:eastAsia="仿宋_GB2312" w:hAnsi="Times New Roman" w:hint="eastAsia"/>
          <w:sz w:val="28"/>
          <w:szCs w:val="28"/>
        </w:rPr>
        <w:t>4</w:t>
      </w:r>
      <w:r>
        <w:rPr>
          <w:rFonts w:ascii="Times New Roman" w:eastAsia="仿宋_GB2312" w:hAnsi="Times New Roman" w:hint="eastAsia"/>
          <w:sz w:val="28"/>
          <w:szCs w:val="28"/>
        </w:rPr>
        <w:t>年度政府采购支出总额</w:t>
      </w:r>
      <w:r w:rsidR="00511F82">
        <w:rPr>
          <w:rFonts w:ascii="Times New Roman" w:eastAsia="仿宋_GB2312" w:hAnsi="Times New Roman" w:hint="eastAsia"/>
          <w:sz w:val="28"/>
          <w:szCs w:val="28"/>
        </w:rPr>
        <w:t>29.31</w:t>
      </w:r>
      <w:r>
        <w:rPr>
          <w:rFonts w:ascii="Times New Roman" w:eastAsia="仿宋_GB2312" w:hAnsi="Times New Roman" w:hint="eastAsia"/>
          <w:sz w:val="28"/>
          <w:szCs w:val="28"/>
        </w:rPr>
        <w:t>万元，其中：政府采购货物支出</w:t>
      </w:r>
      <w:r w:rsidR="00511F82">
        <w:rPr>
          <w:rFonts w:ascii="Times New Roman" w:eastAsia="仿宋_GB2312" w:hAnsi="Times New Roman" w:hint="eastAsia"/>
          <w:sz w:val="28"/>
          <w:szCs w:val="28"/>
        </w:rPr>
        <w:t>2.28</w:t>
      </w:r>
      <w:r>
        <w:rPr>
          <w:rFonts w:ascii="Times New Roman" w:eastAsia="仿宋_GB2312" w:hAnsi="Times New Roman" w:hint="eastAsia"/>
          <w:sz w:val="28"/>
          <w:szCs w:val="28"/>
        </w:rPr>
        <w:t>万元、政府采购工程支出</w:t>
      </w:r>
      <w:r w:rsidR="00511F82">
        <w:rPr>
          <w:rFonts w:ascii="Times New Roman" w:eastAsia="仿宋_GB2312" w:hAnsi="Times New Roman" w:hint="eastAsia"/>
          <w:sz w:val="28"/>
          <w:szCs w:val="28"/>
        </w:rPr>
        <w:t>18.44</w:t>
      </w:r>
      <w:r>
        <w:rPr>
          <w:rFonts w:ascii="Times New Roman" w:eastAsia="仿宋_GB2312" w:hAnsi="Times New Roman" w:hint="eastAsia"/>
          <w:sz w:val="28"/>
          <w:szCs w:val="28"/>
        </w:rPr>
        <w:t>万元、政府采购服务支出</w:t>
      </w:r>
      <w:r w:rsidR="00511F82">
        <w:rPr>
          <w:rFonts w:ascii="Times New Roman" w:eastAsia="仿宋_GB2312" w:hAnsi="Times New Roman" w:hint="eastAsia"/>
          <w:sz w:val="28"/>
          <w:szCs w:val="28"/>
        </w:rPr>
        <w:t>8.59</w:t>
      </w:r>
      <w:r>
        <w:rPr>
          <w:rFonts w:ascii="Times New Roman" w:eastAsia="仿宋_GB2312" w:hAnsi="Times New Roman" w:hint="eastAsia"/>
          <w:sz w:val="28"/>
          <w:szCs w:val="28"/>
        </w:rPr>
        <w:t>万元。授予中小企业合同金额</w:t>
      </w:r>
      <w:r w:rsidR="00511F82">
        <w:rPr>
          <w:rFonts w:ascii="Times New Roman" w:eastAsia="仿宋_GB2312" w:hAnsi="Times New Roman" w:hint="eastAsia"/>
          <w:sz w:val="28"/>
          <w:szCs w:val="28"/>
        </w:rPr>
        <w:t>29.31</w:t>
      </w:r>
      <w:r>
        <w:rPr>
          <w:rFonts w:ascii="Times New Roman" w:eastAsia="仿宋_GB2312" w:hAnsi="Times New Roman" w:hint="eastAsia"/>
          <w:sz w:val="28"/>
          <w:szCs w:val="28"/>
        </w:rPr>
        <w:t>万元，占政府采购支出总额的</w:t>
      </w:r>
      <w:r w:rsidR="00511F82">
        <w:rPr>
          <w:rFonts w:ascii="Times New Roman" w:eastAsia="仿宋_GB2312" w:hAnsi="Times New Roman" w:hint="eastAsia"/>
          <w:sz w:val="28"/>
          <w:szCs w:val="28"/>
        </w:rPr>
        <w:t>100</w:t>
      </w:r>
      <w:r>
        <w:rPr>
          <w:rFonts w:ascii="Times New Roman" w:eastAsia="仿宋_GB2312" w:hAnsi="Times New Roman"/>
          <w:sz w:val="28"/>
          <w:szCs w:val="28"/>
        </w:rPr>
        <w:t>%</w:t>
      </w:r>
      <w:r>
        <w:rPr>
          <w:rFonts w:ascii="Times New Roman" w:eastAsia="仿宋_GB2312" w:hAnsi="Times New Roman" w:hint="eastAsia"/>
          <w:sz w:val="28"/>
          <w:szCs w:val="28"/>
        </w:rPr>
        <w:t>，其中：授予小微企业合同金额</w:t>
      </w:r>
      <w:r w:rsidR="00511F82">
        <w:rPr>
          <w:rFonts w:ascii="Times New Roman" w:eastAsia="仿宋_GB2312" w:hAnsi="Times New Roman" w:hint="eastAsia"/>
          <w:sz w:val="28"/>
          <w:szCs w:val="28"/>
        </w:rPr>
        <w:t>29.31</w:t>
      </w:r>
      <w:r>
        <w:rPr>
          <w:rFonts w:ascii="Times New Roman" w:eastAsia="仿宋_GB2312" w:hAnsi="Times New Roman" w:hint="eastAsia"/>
          <w:sz w:val="28"/>
          <w:szCs w:val="28"/>
        </w:rPr>
        <w:t>万元，占政府采购支出总额的</w:t>
      </w:r>
      <w:r w:rsidR="00511F82">
        <w:rPr>
          <w:rFonts w:ascii="Times New Roman" w:eastAsia="仿宋_GB2312" w:hAnsi="Times New Roman" w:hint="eastAsia"/>
          <w:sz w:val="28"/>
          <w:szCs w:val="28"/>
        </w:rPr>
        <w:t>10</w:t>
      </w:r>
      <w:r w:rsidR="00A54FDC">
        <w:rPr>
          <w:rFonts w:ascii="Times New Roman" w:eastAsia="仿宋_GB2312" w:hAnsi="Times New Roman" w:hint="eastAsia"/>
          <w:sz w:val="28"/>
          <w:szCs w:val="28"/>
        </w:rPr>
        <w:t>0</w:t>
      </w:r>
      <w:r>
        <w:rPr>
          <w:rFonts w:ascii="Times New Roman" w:eastAsia="仿宋_GB2312" w:hAnsi="Times New Roman"/>
          <w:sz w:val="28"/>
          <w:szCs w:val="28"/>
        </w:rPr>
        <w:t>%</w:t>
      </w:r>
      <w:r>
        <w:rPr>
          <w:rFonts w:ascii="Times New Roman" w:eastAsia="仿宋_GB2312" w:hAnsi="Times New Roman" w:hint="eastAsia"/>
          <w:sz w:val="28"/>
          <w:szCs w:val="28"/>
        </w:rPr>
        <w:t>。货物采购授予中小企业合同金额占货物支出金额的</w:t>
      </w:r>
      <w:r w:rsidR="00511F82">
        <w:rPr>
          <w:rFonts w:ascii="Times New Roman" w:eastAsia="仿宋_GB2312" w:hAnsi="Times New Roman" w:hint="eastAsia"/>
          <w:sz w:val="28"/>
          <w:szCs w:val="28"/>
        </w:rPr>
        <w:t>7.78</w:t>
      </w:r>
      <w:r>
        <w:rPr>
          <w:rFonts w:ascii="Times New Roman" w:eastAsia="仿宋_GB2312" w:hAnsi="Times New Roman"/>
          <w:sz w:val="28"/>
          <w:szCs w:val="28"/>
        </w:rPr>
        <w:t>%</w:t>
      </w:r>
      <w:r>
        <w:rPr>
          <w:rFonts w:ascii="Times New Roman" w:eastAsia="仿宋_GB2312" w:hAnsi="Times New Roman" w:hint="eastAsia"/>
          <w:sz w:val="28"/>
          <w:szCs w:val="28"/>
        </w:rPr>
        <w:t>，工程采购授予中小企业合同金额占工程支出金额的</w:t>
      </w:r>
      <w:r w:rsidR="00511F82">
        <w:rPr>
          <w:rFonts w:ascii="Times New Roman" w:eastAsia="仿宋_GB2312" w:hAnsi="Times New Roman" w:hint="eastAsia"/>
          <w:sz w:val="28"/>
          <w:szCs w:val="28"/>
        </w:rPr>
        <w:t>62.91</w:t>
      </w:r>
      <w:r>
        <w:rPr>
          <w:rFonts w:ascii="Times New Roman" w:eastAsia="仿宋_GB2312" w:hAnsi="Times New Roman"/>
          <w:sz w:val="28"/>
          <w:szCs w:val="28"/>
        </w:rPr>
        <w:t>%</w:t>
      </w:r>
      <w:r>
        <w:rPr>
          <w:rFonts w:ascii="Times New Roman" w:eastAsia="仿宋_GB2312" w:hAnsi="Times New Roman" w:hint="eastAsia"/>
          <w:sz w:val="28"/>
          <w:szCs w:val="28"/>
        </w:rPr>
        <w:t>，服务采购授予中小企业合同金额占服务支出金额的</w:t>
      </w:r>
      <w:r w:rsidR="00511F82">
        <w:rPr>
          <w:rFonts w:ascii="Times New Roman" w:eastAsia="仿宋_GB2312" w:hAnsi="Times New Roman" w:hint="eastAsia"/>
          <w:sz w:val="28"/>
          <w:szCs w:val="28"/>
        </w:rPr>
        <w:t>29.31</w:t>
      </w:r>
      <w:r>
        <w:rPr>
          <w:rFonts w:ascii="Times New Roman" w:eastAsia="仿宋_GB2312" w:hAnsi="Times New Roman"/>
          <w:sz w:val="28"/>
          <w:szCs w:val="28"/>
        </w:rPr>
        <w:t>%</w:t>
      </w:r>
      <w:r>
        <w:rPr>
          <w:rFonts w:ascii="Times New Roman" w:eastAsia="仿宋_GB2312" w:hAnsi="Times New Roman" w:hint="eastAsia"/>
          <w:sz w:val="28"/>
          <w:szCs w:val="28"/>
        </w:rPr>
        <w:t>。</w:t>
      </w:r>
    </w:p>
    <w:p w:rsidR="00AD0335" w:rsidRDefault="00AD0335" w:rsidP="002B7D0E">
      <w:pPr>
        <w:widowControl/>
        <w:ind w:firstLineChars="200" w:firstLine="560"/>
        <w:jc w:val="left"/>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十二、关于国有资产占用情况说明</w:t>
      </w:r>
    </w:p>
    <w:p w:rsidR="00AD0335" w:rsidRDefault="00AD0335" w:rsidP="002B7D0E">
      <w:pPr>
        <w:pStyle w:val="Default"/>
        <w:spacing w:line="5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截至</w:t>
      </w:r>
      <w:r>
        <w:rPr>
          <w:rFonts w:ascii="Times New Roman" w:eastAsia="仿宋_GB2312" w:hAnsi="Times New Roman"/>
          <w:sz w:val="28"/>
          <w:szCs w:val="28"/>
        </w:rPr>
        <w:t>202</w:t>
      </w:r>
      <w:r w:rsidR="00131BD3">
        <w:rPr>
          <w:rFonts w:ascii="Times New Roman" w:eastAsia="仿宋_GB2312" w:hAnsi="Times New Roman" w:hint="eastAsia"/>
          <w:sz w:val="28"/>
          <w:szCs w:val="28"/>
        </w:rPr>
        <w:t>4</w:t>
      </w:r>
      <w:r>
        <w:rPr>
          <w:rFonts w:ascii="Times New Roman" w:eastAsia="仿宋_GB2312" w:hAnsi="Times New Roman" w:hint="eastAsia"/>
          <w:sz w:val="28"/>
          <w:szCs w:val="28"/>
        </w:rPr>
        <w:t>年</w:t>
      </w:r>
      <w:r>
        <w:rPr>
          <w:rFonts w:ascii="Times New Roman" w:eastAsia="仿宋_GB2312" w:hAnsi="Times New Roman"/>
          <w:sz w:val="28"/>
          <w:szCs w:val="28"/>
        </w:rPr>
        <w:t>12</w:t>
      </w:r>
      <w:r>
        <w:rPr>
          <w:rFonts w:ascii="Times New Roman" w:eastAsia="仿宋_GB2312" w:hAnsi="Times New Roman" w:hint="eastAsia"/>
          <w:sz w:val="28"/>
          <w:szCs w:val="28"/>
        </w:rPr>
        <w:t>月</w:t>
      </w:r>
      <w:r>
        <w:rPr>
          <w:rFonts w:ascii="Times New Roman" w:eastAsia="仿宋_GB2312" w:hAnsi="Times New Roman"/>
          <w:sz w:val="28"/>
          <w:szCs w:val="28"/>
        </w:rPr>
        <w:t>31</w:t>
      </w:r>
      <w:r>
        <w:rPr>
          <w:rFonts w:ascii="Times New Roman" w:eastAsia="仿宋_GB2312" w:hAnsi="Times New Roman" w:hint="eastAsia"/>
          <w:sz w:val="28"/>
          <w:szCs w:val="28"/>
        </w:rPr>
        <w:t>日，本单位共有车辆</w:t>
      </w:r>
      <w:r>
        <w:rPr>
          <w:rFonts w:ascii="Times New Roman" w:eastAsia="仿宋_GB2312" w:hAnsi="Times New Roman"/>
          <w:sz w:val="28"/>
          <w:szCs w:val="28"/>
        </w:rPr>
        <w:t>0</w:t>
      </w:r>
      <w:r>
        <w:rPr>
          <w:rFonts w:ascii="Times New Roman" w:eastAsia="仿宋_GB2312" w:hAnsi="Times New Roman" w:hint="eastAsia"/>
          <w:sz w:val="28"/>
          <w:szCs w:val="28"/>
        </w:rPr>
        <w:t>辆，其中，主要领导干部用车</w:t>
      </w:r>
      <w:r>
        <w:rPr>
          <w:rFonts w:ascii="Times New Roman" w:eastAsia="仿宋_GB2312" w:hAnsi="Times New Roman"/>
          <w:sz w:val="28"/>
          <w:szCs w:val="28"/>
        </w:rPr>
        <w:t>0</w:t>
      </w:r>
      <w:r>
        <w:rPr>
          <w:rFonts w:ascii="Times New Roman" w:eastAsia="仿宋_GB2312" w:hAnsi="Times New Roman" w:hint="eastAsia"/>
          <w:sz w:val="28"/>
          <w:szCs w:val="28"/>
        </w:rPr>
        <w:t>辆、机要通信用车</w:t>
      </w:r>
      <w:r>
        <w:rPr>
          <w:rFonts w:ascii="Times New Roman" w:eastAsia="仿宋_GB2312" w:hAnsi="Times New Roman"/>
          <w:sz w:val="28"/>
          <w:szCs w:val="28"/>
        </w:rPr>
        <w:t>0</w:t>
      </w:r>
      <w:r>
        <w:rPr>
          <w:rFonts w:ascii="Times New Roman" w:eastAsia="仿宋_GB2312" w:hAnsi="Times New Roman" w:hint="eastAsia"/>
          <w:sz w:val="28"/>
          <w:szCs w:val="28"/>
        </w:rPr>
        <w:t>辆、应急保障用车</w:t>
      </w:r>
      <w:r>
        <w:rPr>
          <w:rFonts w:ascii="Times New Roman" w:eastAsia="仿宋_GB2312" w:hAnsi="Times New Roman"/>
          <w:sz w:val="28"/>
          <w:szCs w:val="28"/>
        </w:rPr>
        <w:t>0</w:t>
      </w:r>
      <w:r>
        <w:rPr>
          <w:rFonts w:ascii="Times New Roman" w:eastAsia="仿宋_GB2312" w:hAnsi="Times New Roman" w:hint="eastAsia"/>
          <w:sz w:val="28"/>
          <w:szCs w:val="28"/>
        </w:rPr>
        <w:t>辆、执法执勤用车</w:t>
      </w:r>
      <w:r>
        <w:rPr>
          <w:rFonts w:ascii="Times New Roman" w:eastAsia="仿宋_GB2312" w:hAnsi="Times New Roman"/>
          <w:sz w:val="28"/>
          <w:szCs w:val="28"/>
        </w:rPr>
        <w:t>0</w:t>
      </w:r>
      <w:r>
        <w:rPr>
          <w:rFonts w:ascii="Times New Roman" w:eastAsia="仿宋_GB2312" w:hAnsi="Times New Roman" w:hint="eastAsia"/>
          <w:sz w:val="28"/>
          <w:szCs w:val="28"/>
        </w:rPr>
        <w:t>辆、特种专业技术用车</w:t>
      </w:r>
      <w:r>
        <w:rPr>
          <w:rFonts w:ascii="Times New Roman" w:eastAsia="仿宋_GB2312" w:hAnsi="Times New Roman"/>
          <w:sz w:val="28"/>
          <w:szCs w:val="28"/>
        </w:rPr>
        <w:t>0</w:t>
      </w:r>
      <w:r>
        <w:rPr>
          <w:rFonts w:ascii="Times New Roman" w:eastAsia="仿宋_GB2312" w:hAnsi="Times New Roman" w:hint="eastAsia"/>
          <w:sz w:val="28"/>
          <w:szCs w:val="28"/>
        </w:rPr>
        <w:t>辆、离退休干部服务用车</w:t>
      </w:r>
      <w:r>
        <w:rPr>
          <w:rFonts w:ascii="Times New Roman" w:eastAsia="仿宋_GB2312" w:hAnsi="Times New Roman"/>
          <w:sz w:val="28"/>
          <w:szCs w:val="28"/>
        </w:rPr>
        <w:t>0</w:t>
      </w:r>
      <w:r>
        <w:rPr>
          <w:rFonts w:ascii="Times New Roman" w:eastAsia="仿宋_GB2312" w:hAnsi="Times New Roman" w:hint="eastAsia"/>
          <w:sz w:val="28"/>
          <w:szCs w:val="28"/>
        </w:rPr>
        <w:t>辆、其他用车</w:t>
      </w:r>
      <w:r>
        <w:rPr>
          <w:rFonts w:ascii="Times New Roman" w:eastAsia="仿宋_GB2312" w:hAnsi="Times New Roman"/>
          <w:sz w:val="28"/>
          <w:szCs w:val="28"/>
        </w:rPr>
        <w:t>0</w:t>
      </w:r>
      <w:r>
        <w:rPr>
          <w:rFonts w:ascii="Times New Roman" w:eastAsia="仿宋_GB2312" w:hAnsi="Times New Roman" w:hint="eastAsia"/>
          <w:sz w:val="28"/>
          <w:szCs w:val="28"/>
        </w:rPr>
        <w:t>辆；单位价值</w:t>
      </w:r>
      <w:r>
        <w:rPr>
          <w:rFonts w:ascii="Times New Roman" w:eastAsia="仿宋_GB2312" w:hAnsi="Times New Roman"/>
          <w:sz w:val="28"/>
          <w:szCs w:val="28"/>
        </w:rPr>
        <w:t>50</w:t>
      </w:r>
      <w:r>
        <w:rPr>
          <w:rFonts w:ascii="Times New Roman" w:eastAsia="仿宋_GB2312" w:hAnsi="Times New Roman" w:hint="eastAsia"/>
          <w:sz w:val="28"/>
          <w:szCs w:val="28"/>
        </w:rPr>
        <w:t>万元以上通用设备（不含车辆）</w:t>
      </w:r>
      <w:r>
        <w:rPr>
          <w:rFonts w:ascii="Times New Roman" w:eastAsia="仿宋_GB2312" w:hAnsi="Times New Roman"/>
          <w:sz w:val="28"/>
          <w:szCs w:val="28"/>
        </w:rPr>
        <w:t>0</w:t>
      </w:r>
      <w:r>
        <w:rPr>
          <w:rFonts w:ascii="Times New Roman" w:eastAsia="仿宋_GB2312" w:hAnsi="Times New Roman" w:hint="eastAsia"/>
          <w:sz w:val="28"/>
          <w:szCs w:val="28"/>
        </w:rPr>
        <w:t>台（套）；单位价值</w:t>
      </w:r>
      <w:r>
        <w:rPr>
          <w:rFonts w:ascii="Times New Roman" w:eastAsia="仿宋_GB2312" w:hAnsi="Times New Roman"/>
          <w:sz w:val="28"/>
          <w:szCs w:val="28"/>
        </w:rPr>
        <w:t>100</w:t>
      </w:r>
      <w:r>
        <w:rPr>
          <w:rFonts w:ascii="Times New Roman" w:eastAsia="仿宋_GB2312" w:hAnsi="Times New Roman" w:hint="eastAsia"/>
          <w:sz w:val="28"/>
          <w:szCs w:val="28"/>
        </w:rPr>
        <w:t>万元以上专用设备（不含车辆）</w:t>
      </w:r>
      <w:r>
        <w:rPr>
          <w:rFonts w:ascii="Times New Roman" w:eastAsia="仿宋_GB2312" w:hAnsi="Times New Roman"/>
          <w:sz w:val="28"/>
          <w:szCs w:val="28"/>
        </w:rPr>
        <w:t>0</w:t>
      </w:r>
      <w:r>
        <w:rPr>
          <w:rFonts w:ascii="Times New Roman" w:eastAsia="仿宋_GB2312" w:hAnsi="Times New Roman" w:hint="eastAsia"/>
          <w:sz w:val="28"/>
          <w:szCs w:val="28"/>
        </w:rPr>
        <w:t>台（套）。</w:t>
      </w:r>
    </w:p>
    <w:p w:rsidR="00AD0335" w:rsidRDefault="00AD0335" w:rsidP="002B7D0E">
      <w:pPr>
        <w:widowControl/>
        <w:ind w:firstLineChars="200" w:firstLine="560"/>
        <w:jc w:val="left"/>
        <w:rPr>
          <w:rFonts w:ascii="Times New Roman" w:eastAsia="仿宋_GB2312" w:hAnsi="Times New Roman"/>
          <w:color w:val="000000"/>
          <w:sz w:val="28"/>
          <w:szCs w:val="28"/>
        </w:rPr>
      </w:pPr>
      <w:r>
        <w:rPr>
          <w:rFonts w:ascii="黑体" w:eastAsia="黑体" w:hAnsi="黑体" w:cs="黑体" w:hint="eastAsia"/>
          <w:color w:val="000000"/>
          <w:kern w:val="0"/>
          <w:sz w:val="28"/>
          <w:szCs w:val="28"/>
        </w:rPr>
        <w:t>十三、关于</w:t>
      </w:r>
      <w:r>
        <w:rPr>
          <w:rFonts w:ascii="黑体" w:eastAsia="黑体" w:hAnsi="黑体" w:cs="黑体"/>
          <w:color w:val="000000"/>
          <w:kern w:val="0"/>
          <w:sz w:val="28"/>
          <w:szCs w:val="28"/>
        </w:rPr>
        <w:t>202</w:t>
      </w:r>
      <w:r w:rsidR="00131BD3">
        <w:rPr>
          <w:rFonts w:ascii="黑体" w:eastAsia="黑体" w:hAnsi="黑体" w:cs="黑体" w:hint="eastAsia"/>
          <w:color w:val="000000"/>
          <w:kern w:val="0"/>
          <w:sz w:val="28"/>
          <w:szCs w:val="28"/>
        </w:rPr>
        <w:t>4</w:t>
      </w:r>
      <w:r>
        <w:rPr>
          <w:rFonts w:ascii="黑体" w:eastAsia="黑体" w:hAnsi="黑体" w:cs="黑体" w:hint="eastAsia"/>
          <w:color w:val="000000"/>
          <w:kern w:val="0"/>
          <w:sz w:val="28"/>
          <w:szCs w:val="28"/>
        </w:rPr>
        <w:t>年度预算绩效情况的说明</w:t>
      </w:r>
    </w:p>
    <w:p w:rsidR="00AD0335" w:rsidRDefault="00AD0335" w:rsidP="002B7D0E">
      <w:pPr>
        <w:pStyle w:val="Defaul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纳入</w:t>
      </w:r>
      <w:r>
        <w:rPr>
          <w:rFonts w:ascii="Times New Roman" w:eastAsia="仿宋_GB2312" w:hAnsi="Times New Roman"/>
          <w:sz w:val="28"/>
          <w:szCs w:val="28"/>
        </w:rPr>
        <w:t>202</w:t>
      </w:r>
      <w:r w:rsidR="00131BD3">
        <w:rPr>
          <w:rFonts w:ascii="Times New Roman" w:eastAsia="仿宋_GB2312" w:hAnsi="Times New Roman" w:hint="eastAsia"/>
          <w:sz w:val="28"/>
          <w:szCs w:val="28"/>
        </w:rPr>
        <w:t>4</w:t>
      </w:r>
      <w:r>
        <w:rPr>
          <w:rFonts w:ascii="Times New Roman" w:eastAsia="仿宋_GB2312" w:hAnsi="Times New Roman" w:hint="eastAsia"/>
          <w:sz w:val="28"/>
          <w:szCs w:val="28"/>
        </w:rPr>
        <w:t>年度部门整体支出绩效目标的金额为</w:t>
      </w:r>
      <w:r w:rsidR="00131BD3">
        <w:rPr>
          <w:rFonts w:ascii="Times New Roman" w:eastAsia="仿宋_GB2312" w:hAnsi="Times New Roman" w:hint="eastAsia"/>
          <w:sz w:val="28"/>
          <w:szCs w:val="28"/>
        </w:rPr>
        <w:t>305.49</w:t>
      </w:r>
      <w:r>
        <w:rPr>
          <w:rFonts w:ascii="Times New Roman" w:eastAsia="仿宋_GB2312" w:hAnsi="Times New Roman" w:hint="eastAsia"/>
          <w:sz w:val="28"/>
          <w:szCs w:val="28"/>
        </w:rPr>
        <w:t>万元，其中，基本支出</w:t>
      </w:r>
      <w:r w:rsidR="00131BD3">
        <w:rPr>
          <w:rFonts w:ascii="Times New Roman" w:eastAsia="仿宋_GB2312" w:hAnsi="Times New Roman" w:hint="eastAsia"/>
          <w:sz w:val="28"/>
          <w:szCs w:val="28"/>
        </w:rPr>
        <w:t>243.46</w:t>
      </w:r>
      <w:r>
        <w:rPr>
          <w:rFonts w:ascii="Times New Roman" w:eastAsia="仿宋_GB2312" w:hAnsi="Times New Roman" w:hint="eastAsia"/>
          <w:sz w:val="28"/>
          <w:szCs w:val="28"/>
        </w:rPr>
        <w:lastRenderedPageBreak/>
        <w:t>万元，项目支出</w:t>
      </w:r>
      <w:r w:rsidR="00131BD3">
        <w:rPr>
          <w:rFonts w:ascii="Times New Roman" w:eastAsia="仿宋_GB2312" w:hAnsi="Times New Roman" w:hint="eastAsia"/>
          <w:sz w:val="28"/>
          <w:szCs w:val="28"/>
        </w:rPr>
        <w:t>62.03</w:t>
      </w:r>
      <w:r>
        <w:rPr>
          <w:rFonts w:ascii="Times New Roman" w:eastAsia="仿宋_GB2312" w:hAnsi="Times New Roman" w:hint="eastAsia"/>
          <w:sz w:val="28"/>
          <w:szCs w:val="28"/>
        </w:rPr>
        <w:t>万元，本年度本部门无重点项目支出，为常规性项目支出，具体内容详见附件。</w:t>
      </w:r>
    </w:p>
    <w:p w:rsidR="00AD0335" w:rsidRDefault="00AD0335">
      <w:pPr>
        <w:rPr>
          <w:rFonts w:ascii="Times New Roman" w:eastAsia="仿宋_GB2312" w:hAnsi="Times New Roman"/>
          <w:color w:val="000000"/>
          <w:sz w:val="32"/>
          <w:szCs w:val="32"/>
        </w:rPr>
      </w:pPr>
      <w:r>
        <w:rPr>
          <w:rFonts w:ascii="Times New Roman" w:eastAsia="仿宋_GB2312" w:hAnsi="Times New Roman" w:cs="黑体"/>
          <w:color w:val="000000"/>
          <w:kern w:val="0"/>
          <w:sz w:val="28"/>
          <w:szCs w:val="28"/>
        </w:rPr>
        <w:br w:type="page"/>
      </w:r>
    </w:p>
    <w:p w:rsidR="00AD0335" w:rsidRDefault="00AD0335">
      <w:pPr>
        <w:pStyle w:val="Default"/>
        <w:jc w:val="center"/>
        <w:rPr>
          <w:sz w:val="72"/>
          <w:szCs w:val="72"/>
        </w:rPr>
      </w:pPr>
    </w:p>
    <w:p w:rsidR="00AD0335" w:rsidRDefault="00AD0335">
      <w:pPr>
        <w:pStyle w:val="Default"/>
        <w:jc w:val="center"/>
        <w:rPr>
          <w:sz w:val="72"/>
          <w:szCs w:val="72"/>
        </w:rPr>
      </w:pPr>
    </w:p>
    <w:p w:rsidR="00AD0335" w:rsidRDefault="00AD0335">
      <w:pPr>
        <w:pStyle w:val="Default"/>
        <w:jc w:val="center"/>
        <w:rPr>
          <w:sz w:val="72"/>
          <w:szCs w:val="72"/>
        </w:rPr>
      </w:pPr>
    </w:p>
    <w:p w:rsidR="00AD0335" w:rsidRPr="0082521F" w:rsidRDefault="00AD0335">
      <w:pPr>
        <w:pStyle w:val="Default"/>
        <w:jc w:val="center"/>
        <w:rPr>
          <w:rFonts w:hAnsi="黑体" w:cs="方正小标宋_GBK" w:hint="eastAsia"/>
          <w:sz w:val="84"/>
          <w:szCs w:val="84"/>
        </w:rPr>
      </w:pPr>
      <w:r w:rsidRPr="0082521F">
        <w:rPr>
          <w:rFonts w:hAnsi="黑体" w:cs="方正小标宋_GBK" w:hint="eastAsia"/>
          <w:sz w:val="84"/>
          <w:szCs w:val="84"/>
        </w:rPr>
        <w:t>第四部分</w:t>
      </w:r>
    </w:p>
    <w:p w:rsidR="00AD0335" w:rsidRPr="0082521F" w:rsidRDefault="00AD0335">
      <w:pPr>
        <w:jc w:val="center"/>
        <w:rPr>
          <w:rFonts w:ascii="黑体" w:eastAsia="黑体" w:hAnsi="黑体" w:cs="方正小标宋_GBK" w:hint="eastAsia"/>
          <w:color w:val="000000"/>
          <w:kern w:val="0"/>
          <w:sz w:val="84"/>
          <w:szCs w:val="84"/>
        </w:rPr>
      </w:pPr>
    </w:p>
    <w:p w:rsidR="00AD0335" w:rsidRPr="0082521F" w:rsidRDefault="00AD0335">
      <w:pPr>
        <w:jc w:val="center"/>
        <w:rPr>
          <w:rFonts w:ascii="黑体" w:eastAsia="黑体" w:hAnsi="黑体" w:cs="方正小标宋_GBK" w:hint="eastAsia"/>
          <w:color w:val="000000"/>
          <w:kern w:val="0"/>
          <w:sz w:val="84"/>
          <w:szCs w:val="84"/>
        </w:rPr>
      </w:pPr>
      <w:r w:rsidRPr="0082521F">
        <w:rPr>
          <w:rFonts w:ascii="黑体" w:eastAsia="黑体" w:hAnsi="黑体" w:cs="方正小标宋_GBK" w:hint="eastAsia"/>
          <w:color w:val="000000"/>
          <w:kern w:val="0"/>
          <w:sz w:val="84"/>
          <w:szCs w:val="84"/>
        </w:rPr>
        <w:t>名词解释</w:t>
      </w:r>
    </w:p>
    <w:p w:rsidR="00AD0335" w:rsidRDefault="00AD0335">
      <w:pPr>
        <w:pStyle w:val="a0"/>
        <w:jc w:val="center"/>
        <w:rPr>
          <w:rFonts w:ascii="方正小标宋_GBK" w:eastAsia="方正小标宋_GBK" w:hAnsi="方正小标宋_GBK" w:cs="方正小标宋_GBK" w:hint="eastAsia"/>
          <w:color w:val="000000"/>
          <w:kern w:val="0"/>
          <w:sz w:val="72"/>
          <w:szCs w:val="72"/>
        </w:rPr>
      </w:pPr>
    </w:p>
    <w:p w:rsidR="00AD0335" w:rsidRDefault="00AD0335">
      <w:pPr>
        <w:pStyle w:val="TOC5"/>
        <w:ind w:leftChars="0" w:left="0"/>
        <w:jc w:val="center"/>
        <w:rPr>
          <w:rFonts w:ascii="方正小标宋_GBK" w:eastAsia="方正小标宋_GBK" w:hAnsi="方正小标宋_GBK" w:cs="方正小标宋_GBK" w:hint="eastAsia"/>
          <w:color w:val="000000"/>
          <w:kern w:val="0"/>
          <w:sz w:val="72"/>
          <w:szCs w:val="72"/>
        </w:rPr>
      </w:pPr>
    </w:p>
    <w:p w:rsidR="00AD0335" w:rsidRDefault="00AD0335">
      <w:pPr>
        <w:jc w:val="center"/>
        <w:rPr>
          <w:sz w:val="72"/>
          <w:szCs w:val="72"/>
        </w:rPr>
      </w:pPr>
    </w:p>
    <w:p w:rsidR="00AD0335" w:rsidRDefault="00AD0335">
      <w:pPr>
        <w:widowControl/>
        <w:jc w:val="left"/>
        <w:rPr>
          <w:rFonts w:ascii="方正小标宋_GBK" w:eastAsia="方正小标宋_GBK" w:hAnsi="方正小标宋_GBK" w:cs="方正小标宋_GBK" w:hint="eastAsia"/>
          <w:color w:val="000000"/>
          <w:kern w:val="0"/>
          <w:sz w:val="70"/>
          <w:szCs w:val="70"/>
        </w:rPr>
      </w:pPr>
    </w:p>
    <w:p w:rsidR="0082521F" w:rsidRDefault="0082521F" w:rsidP="0082521F">
      <w:pPr>
        <w:pStyle w:val="a0"/>
      </w:pPr>
    </w:p>
    <w:p w:rsidR="0082521F" w:rsidRDefault="0082521F" w:rsidP="0082521F">
      <w:pPr>
        <w:pStyle w:val="TOC5"/>
      </w:pPr>
    </w:p>
    <w:p w:rsidR="0082521F" w:rsidRDefault="0082521F" w:rsidP="0082521F"/>
    <w:p w:rsidR="0082521F" w:rsidRDefault="0082521F" w:rsidP="0082521F">
      <w:pPr>
        <w:pStyle w:val="a0"/>
      </w:pPr>
    </w:p>
    <w:p w:rsidR="0082521F" w:rsidRDefault="0082521F" w:rsidP="0082521F">
      <w:pPr>
        <w:pStyle w:val="TOC5"/>
      </w:pPr>
    </w:p>
    <w:p w:rsidR="0082521F" w:rsidRDefault="0082521F" w:rsidP="0082521F"/>
    <w:p w:rsidR="0082521F" w:rsidRDefault="0082521F" w:rsidP="0082521F">
      <w:pPr>
        <w:pStyle w:val="a0"/>
      </w:pPr>
    </w:p>
    <w:p w:rsidR="0082521F" w:rsidRPr="0082521F" w:rsidRDefault="0082521F" w:rsidP="0082521F">
      <w:pPr>
        <w:pStyle w:val="TOC5"/>
      </w:pP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hint="eastAsia"/>
          <w:color w:val="000000"/>
          <w:sz w:val="28"/>
          <w:szCs w:val="28"/>
        </w:rPr>
        <w:lastRenderedPageBreak/>
        <w:t>一、收入科目</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color w:val="000000"/>
          <w:sz w:val="28"/>
          <w:szCs w:val="28"/>
        </w:rPr>
        <w:t>1</w:t>
      </w:r>
      <w:r w:rsidRPr="00A66232">
        <w:rPr>
          <w:rFonts w:ascii="Times New Roman" w:eastAsia="仿宋_GB2312" w:hAnsi="Times New Roman" w:cs="黑体" w:hint="eastAsia"/>
          <w:color w:val="000000"/>
          <w:sz w:val="28"/>
          <w:szCs w:val="28"/>
        </w:rPr>
        <w:t>、财政拨款收入：指财政当年拨付的资金。</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color w:val="000000"/>
          <w:sz w:val="28"/>
          <w:szCs w:val="28"/>
        </w:rPr>
        <w:t>2</w:t>
      </w:r>
      <w:r w:rsidRPr="00A66232">
        <w:rPr>
          <w:rFonts w:ascii="Times New Roman" w:eastAsia="仿宋_GB2312" w:hAnsi="Times New Roman" w:cs="黑体" w:hint="eastAsia"/>
          <w:color w:val="000000"/>
          <w:sz w:val="28"/>
          <w:szCs w:val="28"/>
        </w:rPr>
        <w:t>、事业收入：指事业单位开展专业业务活动及辅助活动取得的收入。</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color w:val="000000"/>
          <w:sz w:val="28"/>
          <w:szCs w:val="28"/>
        </w:rPr>
        <w:t>3</w:t>
      </w:r>
      <w:r w:rsidRPr="00A66232">
        <w:rPr>
          <w:rFonts w:ascii="Times New Roman" w:eastAsia="仿宋_GB2312" w:hAnsi="Times New Roman" w:cs="黑体" w:hint="eastAsia"/>
          <w:color w:val="000000"/>
          <w:sz w:val="28"/>
          <w:szCs w:val="28"/>
        </w:rPr>
        <w:t>、经营收入：指事业单位在专业业务活动及其辅助活动之外开展非独立核算经营活动取得的收入。</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color w:val="000000"/>
          <w:sz w:val="28"/>
          <w:szCs w:val="28"/>
        </w:rPr>
        <w:t>4</w:t>
      </w:r>
      <w:r w:rsidRPr="00A66232">
        <w:rPr>
          <w:rFonts w:ascii="Times New Roman" w:eastAsia="仿宋_GB2312" w:hAnsi="Times New Roman" w:cs="黑体" w:hint="eastAsia"/>
          <w:color w:val="000000"/>
          <w:sz w:val="28"/>
          <w:szCs w:val="28"/>
        </w:rPr>
        <w:t>、其他收入：指除上述“财政拨款收入”、“事业收入”、“经营收入”等以外的收入。</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color w:val="000000"/>
          <w:sz w:val="28"/>
          <w:szCs w:val="28"/>
        </w:rPr>
        <w:t>5</w:t>
      </w:r>
      <w:r w:rsidRPr="00A66232">
        <w:rPr>
          <w:rFonts w:ascii="Times New Roman" w:eastAsia="仿宋_GB2312" w:hAnsi="Times New Roman" w:cs="黑体" w:hint="eastAsia"/>
          <w:color w:val="000000"/>
          <w:sz w:val="28"/>
          <w:szCs w:val="28"/>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color w:val="000000"/>
          <w:sz w:val="28"/>
          <w:szCs w:val="28"/>
        </w:rPr>
        <w:t>6</w:t>
      </w:r>
      <w:r w:rsidRPr="00A66232">
        <w:rPr>
          <w:rFonts w:ascii="Times New Roman" w:eastAsia="仿宋_GB2312" w:hAnsi="Times New Roman" w:cs="黑体" w:hint="eastAsia"/>
          <w:color w:val="000000"/>
          <w:sz w:val="28"/>
          <w:szCs w:val="28"/>
        </w:rPr>
        <w:t>、上年结转：指以前年尚未完成、结转到本年按有关规定继续使用的资金。</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hint="eastAsia"/>
          <w:color w:val="000000"/>
          <w:sz w:val="28"/>
          <w:szCs w:val="28"/>
        </w:rPr>
        <w:t>二、支出科目</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color w:val="000000"/>
          <w:sz w:val="28"/>
          <w:szCs w:val="28"/>
        </w:rPr>
        <w:t>1</w:t>
      </w:r>
      <w:r w:rsidRPr="00A66232">
        <w:rPr>
          <w:rFonts w:ascii="Times New Roman" w:eastAsia="仿宋_GB2312" w:hAnsi="Times New Roman" w:cs="黑体" w:hint="eastAsia"/>
          <w:color w:val="000000"/>
          <w:sz w:val="28"/>
          <w:szCs w:val="28"/>
        </w:rPr>
        <w:t>、基本支出：是为保障其机构正常运转、完成日常工作任务而发生人员支出和公用支出。</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color w:val="000000"/>
          <w:sz w:val="28"/>
          <w:szCs w:val="28"/>
        </w:rPr>
        <w:t>2</w:t>
      </w:r>
      <w:r w:rsidRPr="00A66232">
        <w:rPr>
          <w:rFonts w:ascii="Times New Roman" w:eastAsia="仿宋_GB2312" w:hAnsi="Times New Roman" w:cs="黑体" w:hint="eastAsia"/>
          <w:color w:val="000000"/>
          <w:sz w:val="28"/>
          <w:szCs w:val="28"/>
        </w:rPr>
        <w:t>、项目支出：是指在基本支出之外完成特定行政任务和事业发展目标所发生的支出。</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color w:val="000000"/>
          <w:sz w:val="28"/>
          <w:szCs w:val="28"/>
        </w:rPr>
        <w:t>3</w:t>
      </w:r>
      <w:r w:rsidRPr="00A66232">
        <w:rPr>
          <w:rFonts w:ascii="Times New Roman" w:eastAsia="仿宋_GB2312" w:hAnsi="Times New Roman" w:cs="黑体" w:hint="eastAsia"/>
          <w:color w:val="000000"/>
          <w:sz w:val="28"/>
          <w:szCs w:val="28"/>
        </w:rPr>
        <w:t>、工资福利支出：反映单位开支的在职职工和编制外长期聘用人员的各类劳动报酬，以及为上述人员缴纳的各项社会保险费等。</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color w:val="000000"/>
          <w:sz w:val="28"/>
          <w:szCs w:val="28"/>
        </w:rPr>
        <w:t>4</w:t>
      </w:r>
      <w:r w:rsidRPr="00A66232">
        <w:rPr>
          <w:rFonts w:ascii="Times New Roman" w:eastAsia="仿宋_GB2312" w:hAnsi="Times New Roman" w:cs="黑体" w:hint="eastAsia"/>
          <w:color w:val="000000"/>
          <w:sz w:val="28"/>
          <w:szCs w:val="28"/>
        </w:rPr>
        <w:t>、商品和服务支出：反映单位购买商品和服务的支出。</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color w:val="000000"/>
          <w:sz w:val="28"/>
          <w:szCs w:val="28"/>
        </w:rPr>
        <w:t>5</w:t>
      </w:r>
      <w:r w:rsidRPr="00A66232">
        <w:rPr>
          <w:rFonts w:ascii="Times New Roman" w:eastAsia="仿宋_GB2312" w:hAnsi="Times New Roman" w:cs="黑体" w:hint="eastAsia"/>
          <w:color w:val="000000"/>
          <w:sz w:val="28"/>
          <w:szCs w:val="28"/>
        </w:rPr>
        <w:t>、对个人和家庭的补助：反映单位用于对个人和家庭的补助支出。</w:t>
      </w:r>
    </w:p>
    <w:p w:rsidR="00AD0335" w:rsidRPr="00A66232" w:rsidRDefault="00AD0335">
      <w:pPr>
        <w:keepNext/>
        <w:keepLines/>
        <w:ind w:firstLine="640"/>
        <w:rPr>
          <w:rFonts w:ascii="Times New Roman" w:eastAsia="仿宋_GB2312" w:hAnsi="Times New Roman" w:cs="黑体"/>
          <w:color w:val="000000"/>
          <w:sz w:val="28"/>
          <w:szCs w:val="28"/>
        </w:rPr>
      </w:pPr>
      <w:r w:rsidRPr="00A66232">
        <w:rPr>
          <w:rFonts w:ascii="Times New Roman" w:eastAsia="仿宋_GB2312" w:hAnsi="Times New Roman" w:hint="eastAsia"/>
          <w:sz w:val="28"/>
          <w:szCs w:val="28"/>
        </w:rPr>
        <w:lastRenderedPageBreak/>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hint="eastAsia"/>
          <w:color w:val="000000"/>
          <w:sz w:val="28"/>
          <w:szCs w:val="28"/>
        </w:rPr>
        <w:t>四、“三公”经费科目</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color w:val="000000"/>
          <w:sz w:val="28"/>
          <w:szCs w:val="28"/>
        </w:rPr>
        <w:t>1</w:t>
      </w:r>
      <w:r w:rsidRPr="00A66232">
        <w:rPr>
          <w:rFonts w:ascii="Times New Roman" w:eastAsia="仿宋_GB2312" w:hAnsi="Times New Roman" w:cs="黑体" w:hint="eastAsia"/>
          <w:color w:val="000000"/>
          <w:sz w:val="28"/>
          <w:szCs w:val="28"/>
        </w:rPr>
        <w:t>、因公出国（境）费用：反映单位公务出国（境）的国际旅费、国内城市间交通费、住宿费、伙食费、培训费、公杂费等支出。</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仿宋_GB2312" w:cs="Times New Roman"/>
          <w:color w:val="333333"/>
          <w:kern w:val="2"/>
          <w:sz w:val="28"/>
          <w:szCs w:val="28"/>
        </w:rPr>
        <w:t>2</w:t>
      </w:r>
      <w:r w:rsidRPr="00A66232">
        <w:rPr>
          <w:rFonts w:ascii="Times New Roman" w:eastAsia="仿宋_GB2312" w:hAnsi="Times New Roman" w:cs="黑体" w:hint="eastAsia"/>
          <w:color w:val="000000"/>
          <w:sz w:val="28"/>
          <w:szCs w:val="28"/>
        </w:rPr>
        <w:t>、公务接待费：反映单位按规定开支的各类公务接待（含外宾接待）费用。</w:t>
      </w:r>
    </w:p>
    <w:p w:rsidR="00AD0335" w:rsidRPr="00A66232" w:rsidRDefault="00AD0335" w:rsidP="00A66232">
      <w:pPr>
        <w:pStyle w:val="af"/>
        <w:spacing w:before="0" w:beforeAutospacing="0" w:after="0" w:afterAutospacing="0" w:line="600" w:lineRule="exact"/>
        <w:ind w:firstLineChars="200" w:firstLine="560"/>
        <w:rPr>
          <w:rFonts w:ascii="Times New Roman" w:eastAsia="仿宋_GB2312" w:hAnsi="Times New Roman" w:cs="黑体"/>
          <w:color w:val="000000"/>
          <w:sz w:val="28"/>
          <w:szCs w:val="28"/>
        </w:rPr>
      </w:pPr>
      <w:r w:rsidRPr="00A66232">
        <w:rPr>
          <w:rFonts w:ascii="Times New Roman" w:eastAsia="仿宋_GB2312" w:hAnsi="Times New Roman" w:cs="黑体"/>
          <w:color w:val="000000"/>
          <w:sz w:val="28"/>
          <w:szCs w:val="28"/>
        </w:rPr>
        <w:t>3</w:t>
      </w:r>
      <w:r w:rsidRPr="00A66232">
        <w:rPr>
          <w:rFonts w:ascii="Times New Roman" w:eastAsia="仿宋_GB2312" w:hAnsi="Times New Roman" w:cs="黑体" w:hint="eastAsia"/>
          <w:color w:val="000000"/>
          <w:sz w:val="28"/>
          <w:szCs w:val="28"/>
        </w:rPr>
        <w:t>、</w:t>
      </w:r>
      <w:r w:rsidRPr="00A66232">
        <w:rPr>
          <w:rFonts w:eastAsia="仿宋_GB2312" w:hint="eastAsia"/>
          <w:sz w:val="28"/>
          <w:szCs w:val="28"/>
        </w:rPr>
        <w:t>公务用车购置及</w:t>
      </w:r>
      <w:r w:rsidRPr="00A66232">
        <w:rPr>
          <w:rFonts w:ascii="Times New Roman" w:eastAsia="仿宋_GB2312" w:hAnsi="Times New Roman" w:cs="黑体" w:hint="eastAsia"/>
          <w:color w:val="000000"/>
          <w:sz w:val="28"/>
          <w:szCs w:val="28"/>
        </w:rPr>
        <w:t>运行维护费：反映</w:t>
      </w:r>
      <w:r w:rsidRPr="00A66232">
        <w:rPr>
          <w:rFonts w:eastAsia="仿宋_GB2312" w:hint="eastAsia"/>
          <w:sz w:val="28"/>
          <w:szCs w:val="28"/>
        </w:rPr>
        <w:t>单位公务用车车辆购置支出（含车辆购置税），以及燃料费、维修费、</w:t>
      </w:r>
      <w:r w:rsidRPr="00A66232">
        <w:rPr>
          <w:rFonts w:ascii="Times New Roman" w:eastAsia="仿宋_GB2312" w:hAnsi="Times New Roman" w:cs="黑体" w:hint="eastAsia"/>
          <w:color w:val="000000"/>
          <w:sz w:val="28"/>
          <w:szCs w:val="28"/>
        </w:rPr>
        <w:t>过路过桥费、保险费等支出。</w:t>
      </w:r>
    </w:p>
    <w:p w:rsidR="00AD0335" w:rsidRPr="00A66232" w:rsidRDefault="00AD0335">
      <w:pPr>
        <w:pStyle w:val="Default"/>
        <w:jc w:val="center"/>
        <w:rPr>
          <w:rFonts w:ascii="宋体" w:eastAsia="宋体" w:hAnsi="宋体" w:hint="eastAsia"/>
          <w:sz w:val="28"/>
          <w:szCs w:val="28"/>
        </w:rPr>
      </w:pPr>
    </w:p>
    <w:p w:rsidR="00AD0335" w:rsidRDefault="00AD0335">
      <w:pPr>
        <w:pStyle w:val="Default"/>
        <w:jc w:val="center"/>
        <w:rPr>
          <w:rFonts w:ascii="宋体" w:eastAsia="宋体" w:hAnsi="宋体" w:hint="eastAsia"/>
          <w:sz w:val="72"/>
          <w:szCs w:val="72"/>
        </w:rPr>
      </w:pPr>
    </w:p>
    <w:p w:rsidR="00AD0335" w:rsidRDefault="00AD0335">
      <w:pPr>
        <w:pStyle w:val="Default"/>
        <w:jc w:val="center"/>
        <w:rPr>
          <w:rFonts w:ascii="宋体" w:eastAsia="宋体" w:hAnsi="宋体" w:hint="eastAsia"/>
          <w:sz w:val="72"/>
          <w:szCs w:val="72"/>
        </w:rPr>
      </w:pPr>
    </w:p>
    <w:p w:rsidR="00AD0335" w:rsidRDefault="00AD0335">
      <w:pPr>
        <w:pStyle w:val="Default"/>
        <w:jc w:val="center"/>
        <w:rPr>
          <w:rFonts w:ascii="宋体" w:eastAsia="宋体" w:hAnsi="宋体" w:hint="eastAsia"/>
          <w:sz w:val="72"/>
          <w:szCs w:val="72"/>
        </w:rPr>
      </w:pPr>
    </w:p>
    <w:p w:rsidR="00AD0335" w:rsidRDefault="00AD0335">
      <w:pPr>
        <w:pStyle w:val="Default"/>
        <w:jc w:val="center"/>
        <w:rPr>
          <w:rFonts w:ascii="宋体" w:eastAsia="宋体" w:hAnsi="宋体" w:hint="eastAsia"/>
          <w:sz w:val="72"/>
          <w:szCs w:val="72"/>
        </w:rPr>
      </w:pPr>
    </w:p>
    <w:p w:rsidR="00AD0335" w:rsidRDefault="00AD0335">
      <w:pPr>
        <w:pStyle w:val="Default"/>
        <w:jc w:val="center"/>
        <w:rPr>
          <w:rFonts w:ascii="宋体" w:eastAsia="宋体" w:hAnsi="宋体" w:hint="eastAsia"/>
          <w:sz w:val="72"/>
          <w:szCs w:val="72"/>
        </w:rPr>
      </w:pPr>
    </w:p>
    <w:p w:rsidR="00AD0335" w:rsidRDefault="00AD0335">
      <w:pPr>
        <w:pStyle w:val="Default"/>
        <w:jc w:val="center"/>
        <w:rPr>
          <w:rFonts w:ascii="宋体" w:eastAsia="宋体" w:hAnsi="宋体" w:hint="eastAsia"/>
          <w:sz w:val="72"/>
          <w:szCs w:val="72"/>
        </w:rPr>
      </w:pPr>
    </w:p>
    <w:p w:rsidR="00AD0335" w:rsidRDefault="00AD0335">
      <w:pPr>
        <w:pStyle w:val="Default"/>
        <w:jc w:val="center"/>
        <w:rPr>
          <w:rFonts w:ascii="宋体" w:eastAsia="宋体" w:hAnsi="宋体" w:hint="eastAsia"/>
          <w:sz w:val="72"/>
          <w:szCs w:val="72"/>
        </w:rPr>
      </w:pPr>
    </w:p>
    <w:p w:rsidR="00AD0335" w:rsidRDefault="00AD0335">
      <w:pPr>
        <w:pStyle w:val="Default"/>
        <w:jc w:val="center"/>
        <w:rPr>
          <w:rFonts w:ascii="宋体" w:eastAsia="宋体" w:hAnsi="宋体" w:hint="eastAsia"/>
          <w:sz w:val="72"/>
          <w:szCs w:val="72"/>
        </w:rPr>
      </w:pPr>
    </w:p>
    <w:p w:rsidR="00AD0335" w:rsidRDefault="00AD0335">
      <w:pPr>
        <w:pStyle w:val="Default"/>
        <w:jc w:val="center"/>
        <w:rPr>
          <w:rFonts w:ascii="方正小标宋_GBK" w:eastAsia="方正小标宋_GBK" w:hAnsi="方正小标宋_GBK" w:cs="方正小标宋_GBK" w:hint="eastAsia"/>
          <w:sz w:val="72"/>
          <w:szCs w:val="72"/>
        </w:rPr>
      </w:pPr>
    </w:p>
    <w:p w:rsidR="00AD0335" w:rsidRDefault="00AD0335">
      <w:pPr>
        <w:pStyle w:val="Default"/>
        <w:jc w:val="center"/>
        <w:rPr>
          <w:rFonts w:ascii="方正小标宋_GBK" w:eastAsia="方正小标宋_GBK" w:hAnsi="方正小标宋_GBK" w:cs="方正小标宋_GBK" w:hint="eastAsia"/>
          <w:sz w:val="72"/>
          <w:szCs w:val="72"/>
        </w:rPr>
      </w:pPr>
    </w:p>
    <w:p w:rsidR="00AD0335" w:rsidRPr="0082521F" w:rsidRDefault="00AD0335">
      <w:pPr>
        <w:pStyle w:val="Default"/>
        <w:jc w:val="center"/>
        <w:rPr>
          <w:rFonts w:hAnsi="黑体" w:cs="方正小标宋_GBK" w:hint="eastAsia"/>
          <w:sz w:val="72"/>
          <w:szCs w:val="72"/>
        </w:rPr>
      </w:pPr>
    </w:p>
    <w:p w:rsidR="00AD0335" w:rsidRPr="0082521F" w:rsidRDefault="00AD0335">
      <w:pPr>
        <w:pStyle w:val="Default"/>
        <w:jc w:val="center"/>
        <w:rPr>
          <w:rFonts w:hAnsi="黑体" w:cs="方正小标宋_GBK" w:hint="eastAsia"/>
          <w:sz w:val="84"/>
          <w:szCs w:val="84"/>
        </w:rPr>
      </w:pPr>
      <w:r w:rsidRPr="0082521F">
        <w:rPr>
          <w:rFonts w:hAnsi="黑体" w:cs="方正小标宋_GBK" w:hint="eastAsia"/>
          <w:sz w:val="84"/>
          <w:szCs w:val="84"/>
        </w:rPr>
        <w:t>第五部分</w:t>
      </w:r>
    </w:p>
    <w:p w:rsidR="00AD0335" w:rsidRPr="0082521F" w:rsidRDefault="00AD0335">
      <w:pPr>
        <w:pStyle w:val="Default"/>
        <w:jc w:val="center"/>
        <w:rPr>
          <w:rFonts w:hAnsi="黑体" w:cs="方正小标宋_GBK" w:hint="eastAsia"/>
          <w:sz w:val="84"/>
          <w:szCs w:val="84"/>
        </w:rPr>
      </w:pPr>
    </w:p>
    <w:p w:rsidR="00AD0335" w:rsidRPr="0082521F" w:rsidRDefault="00AD0335">
      <w:pPr>
        <w:pStyle w:val="Default"/>
        <w:jc w:val="center"/>
        <w:rPr>
          <w:rFonts w:hAnsi="黑体" w:cs="方正小标宋_GBK" w:hint="eastAsia"/>
          <w:sz w:val="84"/>
          <w:szCs w:val="84"/>
        </w:rPr>
      </w:pPr>
      <w:r w:rsidRPr="0082521F">
        <w:rPr>
          <w:rFonts w:hAnsi="黑体" w:cs="方正小标宋_GBK" w:hint="eastAsia"/>
          <w:sz w:val="84"/>
          <w:szCs w:val="84"/>
        </w:rPr>
        <w:t>附</w:t>
      </w:r>
      <w:r w:rsidRPr="0082521F">
        <w:rPr>
          <w:rFonts w:hAnsi="黑体" w:cs="方正小标宋_GBK"/>
          <w:sz w:val="84"/>
          <w:szCs w:val="84"/>
        </w:rPr>
        <w:t xml:space="preserve"> </w:t>
      </w:r>
      <w:r w:rsidRPr="0082521F">
        <w:rPr>
          <w:rFonts w:hAnsi="黑体" w:cs="方正小标宋_GBK" w:hint="eastAsia"/>
          <w:sz w:val="84"/>
          <w:szCs w:val="84"/>
        </w:rPr>
        <w:t>件</w:t>
      </w:r>
    </w:p>
    <w:p w:rsidR="00AD0335" w:rsidRDefault="00AD0335">
      <w:pPr>
        <w:pStyle w:val="Default"/>
        <w:jc w:val="center"/>
        <w:rPr>
          <w:rFonts w:ascii="方正小标宋_GBK" w:eastAsia="方正小标宋_GBK" w:hAnsi="方正小标宋_GBK" w:cs="方正小标宋_GBK" w:hint="eastAsia"/>
          <w:sz w:val="72"/>
          <w:szCs w:val="72"/>
        </w:rPr>
      </w:pPr>
    </w:p>
    <w:p w:rsidR="00AD0335" w:rsidRDefault="00AD0335">
      <w:pPr>
        <w:pStyle w:val="Default"/>
        <w:jc w:val="center"/>
        <w:rPr>
          <w:rFonts w:ascii="方正小标宋_GBK" w:eastAsia="方正小标宋_GBK" w:hAnsi="方正小标宋_GBK" w:cs="方正小标宋_GBK" w:hint="eastAsia"/>
          <w:sz w:val="72"/>
          <w:szCs w:val="72"/>
        </w:rPr>
      </w:pPr>
    </w:p>
    <w:p w:rsidR="00AD0335" w:rsidRDefault="00AD0335">
      <w:pPr>
        <w:jc w:val="center"/>
        <w:rPr>
          <w:sz w:val="72"/>
          <w:szCs w:val="72"/>
        </w:rPr>
      </w:pPr>
    </w:p>
    <w:p w:rsidR="00AD0335" w:rsidRDefault="00AD0335">
      <w:pPr>
        <w:rPr>
          <w:rFonts w:ascii="Times New Roman" w:eastAsia="仿宋_GB2312" w:hAnsi="Times New Roman" w:cs="黑体"/>
          <w:b/>
          <w:color w:val="000000"/>
          <w:kern w:val="0"/>
          <w:sz w:val="36"/>
          <w:szCs w:val="36"/>
        </w:rPr>
      </w:pPr>
    </w:p>
    <w:p w:rsidR="00C42DB2" w:rsidRDefault="00C42DB2" w:rsidP="00C42DB2">
      <w:pPr>
        <w:pStyle w:val="a0"/>
      </w:pPr>
    </w:p>
    <w:p w:rsidR="00C42DB2" w:rsidRDefault="00C42DB2" w:rsidP="00C42DB2">
      <w:pPr>
        <w:pStyle w:val="TOC5"/>
      </w:pPr>
    </w:p>
    <w:p w:rsidR="00C42DB2" w:rsidRDefault="00C42DB2" w:rsidP="00C42DB2"/>
    <w:p w:rsidR="00C42DB2" w:rsidRDefault="00C42DB2" w:rsidP="00C42DB2">
      <w:pPr>
        <w:pStyle w:val="a0"/>
      </w:pPr>
    </w:p>
    <w:p w:rsidR="00C42DB2" w:rsidRDefault="00C42DB2" w:rsidP="00C42DB2">
      <w:pPr>
        <w:pStyle w:val="TOC5"/>
      </w:pPr>
    </w:p>
    <w:p w:rsidR="00C42DB2" w:rsidRDefault="00C42DB2" w:rsidP="00C42DB2"/>
    <w:p w:rsidR="00C42DB2" w:rsidRDefault="00C42DB2" w:rsidP="00C42DB2">
      <w:pPr>
        <w:pStyle w:val="a0"/>
      </w:pPr>
    </w:p>
    <w:p w:rsidR="00C42DB2" w:rsidRDefault="00C42DB2" w:rsidP="00C42DB2">
      <w:pPr>
        <w:pStyle w:val="TOC5"/>
      </w:pPr>
    </w:p>
    <w:p w:rsidR="00C42DB2" w:rsidRDefault="00C42DB2" w:rsidP="00C42DB2"/>
    <w:p w:rsidR="00C42DB2" w:rsidRPr="00C42DB2" w:rsidRDefault="00C42DB2" w:rsidP="00C42DB2">
      <w:pPr>
        <w:pStyle w:val="a0"/>
      </w:pPr>
    </w:p>
    <w:p w:rsidR="0082521F" w:rsidRDefault="0082521F" w:rsidP="003B2C49">
      <w:pPr>
        <w:ind w:firstLineChars="200" w:firstLine="643"/>
        <w:jc w:val="center"/>
        <w:rPr>
          <w:rFonts w:ascii="黑体" w:eastAsia="黑体" w:hAnsi="黑体" w:cs="黑体" w:hint="eastAsia"/>
          <w:b/>
          <w:color w:val="000000"/>
          <w:kern w:val="0"/>
          <w:sz w:val="32"/>
          <w:szCs w:val="32"/>
        </w:rPr>
      </w:pPr>
    </w:p>
    <w:p w:rsidR="0082521F" w:rsidRDefault="0082521F" w:rsidP="003B2C49">
      <w:pPr>
        <w:ind w:firstLineChars="200" w:firstLine="643"/>
        <w:jc w:val="center"/>
        <w:rPr>
          <w:rFonts w:ascii="黑体" w:eastAsia="黑体" w:hAnsi="黑体" w:cs="黑体" w:hint="eastAsia"/>
          <w:b/>
          <w:color w:val="000000"/>
          <w:kern w:val="0"/>
          <w:sz w:val="32"/>
          <w:szCs w:val="32"/>
        </w:rPr>
      </w:pPr>
    </w:p>
    <w:p w:rsidR="00AD0335" w:rsidRPr="003B2C49" w:rsidRDefault="00AD0335" w:rsidP="003B2C49">
      <w:pPr>
        <w:ind w:firstLineChars="200" w:firstLine="643"/>
        <w:jc w:val="center"/>
        <w:rPr>
          <w:rFonts w:ascii="黑体" w:eastAsia="黑体" w:hAnsi="黑体" w:cs="黑体" w:hint="eastAsia"/>
          <w:b/>
          <w:color w:val="000000"/>
          <w:kern w:val="0"/>
          <w:sz w:val="32"/>
          <w:szCs w:val="32"/>
        </w:rPr>
      </w:pPr>
      <w:r w:rsidRPr="003B2C49">
        <w:rPr>
          <w:rFonts w:ascii="黑体" w:eastAsia="黑体" w:hAnsi="黑体" w:cs="黑体"/>
          <w:b/>
          <w:color w:val="000000"/>
          <w:kern w:val="0"/>
          <w:sz w:val="32"/>
          <w:szCs w:val="32"/>
        </w:rPr>
        <w:lastRenderedPageBreak/>
        <w:t>202</w:t>
      </w:r>
      <w:r w:rsidR="00EA17D3">
        <w:rPr>
          <w:rFonts w:ascii="黑体" w:eastAsia="黑体" w:hAnsi="黑体" w:cs="黑体" w:hint="eastAsia"/>
          <w:b/>
          <w:color w:val="000000"/>
          <w:kern w:val="0"/>
          <w:sz w:val="32"/>
          <w:szCs w:val="32"/>
        </w:rPr>
        <w:t>4</w:t>
      </w:r>
      <w:r w:rsidRPr="003B2C49">
        <w:rPr>
          <w:rFonts w:ascii="黑体" w:eastAsia="黑体" w:hAnsi="黑体" w:cs="黑体" w:hint="eastAsia"/>
          <w:b/>
          <w:color w:val="000000"/>
          <w:kern w:val="0"/>
          <w:sz w:val="32"/>
          <w:szCs w:val="32"/>
        </w:rPr>
        <w:t>年度</w:t>
      </w:r>
      <w:r w:rsidR="009E133B" w:rsidRPr="003B2C49">
        <w:rPr>
          <w:rFonts w:ascii="黑体" w:eastAsia="黑体" w:hAnsi="黑体" w:cs="黑体" w:hint="eastAsia"/>
          <w:b/>
          <w:color w:val="000000"/>
          <w:kern w:val="0"/>
          <w:sz w:val="32"/>
          <w:szCs w:val="32"/>
        </w:rPr>
        <w:t>祁阳市商业企业改制服务</w:t>
      </w:r>
      <w:r w:rsidR="00F144D9">
        <w:rPr>
          <w:rFonts w:ascii="黑体" w:eastAsia="黑体" w:hAnsi="黑体" w:cs="黑体" w:hint="eastAsia"/>
          <w:b/>
          <w:color w:val="000000"/>
          <w:kern w:val="0"/>
          <w:sz w:val="32"/>
          <w:szCs w:val="32"/>
        </w:rPr>
        <w:t>中心</w:t>
      </w:r>
      <w:r w:rsidRPr="003B2C49">
        <w:rPr>
          <w:rFonts w:ascii="黑体" w:eastAsia="黑体" w:hAnsi="黑体" w:cs="黑体" w:hint="eastAsia"/>
          <w:b/>
          <w:color w:val="000000"/>
          <w:kern w:val="0"/>
          <w:sz w:val="32"/>
          <w:szCs w:val="32"/>
        </w:rPr>
        <w:t>整体支出绩效自评报告</w:t>
      </w:r>
    </w:p>
    <w:p w:rsidR="00C42DB2" w:rsidRDefault="00C42DB2" w:rsidP="003B2C49">
      <w:pPr>
        <w:spacing w:line="500" w:lineRule="exact"/>
        <w:ind w:firstLineChars="200" w:firstLine="560"/>
        <w:rPr>
          <w:rFonts w:ascii="方正仿宋_GB2312" w:eastAsia="方正仿宋_GB2312" w:hAnsi="方正仿宋_GB2312" w:cs="方正仿宋_GB2312" w:hint="eastAsia"/>
          <w:color w:val="000000"/>
          <w:sz w:val="28"/>
          <w:szCs w:val="28"/>
        </w:rPr>
      </w:pPr>
    </w:p>
    <w:p w:rsidR="009E133B" w:rsidRPr="00B14E93" w:rsidRDefault="00EA17D3" w:rsidP="00B14E93">
      <w:pPr>
        <w:spacing w:line="500" w:lineRule="exact"/>
        <w:ind w:firstLineChars="200" w:firstLine="560"/>
        <w:rPr>
          <w:rFonts w:ascii="方正仿宋_GB2312" w:eastAsia="方正仿宋_GB2312" w:hAnsi="方正仿宋_GB2312" w:cs="方正仿宋_GB2312" w:hint="eastAsia"/>
          <w:color w:val="000000"/>
          <w:sz w:val="28"/>
          <w:szCs w:val="28"/>
        </w:rPr>
      </w:pPr>
      <w:r w:rsidRPr="00B14E93">
        <w:rPr>
          <w:rFonts w:ascii="方正仿宋_GB2312" w:eastAsia="方正仿宋_GB2312" w:hAnsi="方正仿宋_GB2312" w:cs="方正仿宋_GB2312" w:hint="eastAsia"/>
          <w:color w:val="000000"/>
          <w:sz w:val="28"/>
          <w:szCs w:val="28"/>
        </w:rPr>
        <w:t>2024年，市商改</w:t>
      </w:r>
      <w:r w:rsidR="00F144D9">
        <w:rPr>
          <w:rFonts w:ascii="方正仿宋_GB2312" w:eastAsia="方正仿宋_GB2312" w:hAnsi="方正仿宋_GB2312" w:cs="方正仿宋_GB2312" w:hint="eastAsia"/>
          <w:color w:val="000000"/>
          <w:sz w:val="28"/>
          <w:szCs w:val="28"/>
        </w:rPr>
        <w:t>中心</w:t>
      </w:r>
      <w:r w:rsidRPr="00B14E93">
        <w:rPr>
          <w:rFonts w:ascii="方正仿宋_GB2312" w:eastAsia="方正仿宋_GB2312" w:hAnsi="方正仿宋_GB2312" w:cs="方正仿宋_GB2312" w:hint="eastAsia"/>
          <w:color w:val="000000"/>
          <w:sz w:val="28"/>
          <w:szCs w:val="28"/>
        </w:rPr>
        <w:t>在市委、市政府的正确领导下，</w:t>
      </w:r>
      <w:r w:rsidRPr="00B14E93">
        <w:rPr>
          <w:rFonts w:ascii="方正仿宋_GB2312" w:eastAsia="方正仿宋_GB2312" w:hAnsi="方正仿宋_GB2312" w:cs="方正仿宋_GB2312" w:hint="eastAsia"/>
          <w:bCs/>
          <w:color w:val="000000"/>
          <w:sz w:val="28"/>
          <w:szCs w:val="28"/>
        </w:rPr>
        <w:t>始终坚持以习近平新时代中国特色社会主义思想和党的二十大、二十届三中全会精神为指针，加强党的领导，推进政治建设，全面落实各级党委和办党组决策部署，</w:t>
      </w:r>
      <w:r w:rsidRPr="00B14E93">
        <w:rPr>
          <w:rFonts w:ascii="方正仿宋_GB2312" w:eastAsia="方正仿宋_GB2312" w:hAnsi="方正仿宋_GB2312" w:cs="方正仿宋_GB2312" w:hint="eastAsia"/>
          <w:color w:val="000000"/>
          <w:sz w:val="28"/>
          <w:szCs w:val="28"/>
        </w:rPr>
        <w:t>紧紧围绕“稳定、服务、发展”三篇文章，认真履职尽责，创新工作机制，取得了显著成效。</w:t>
      </w:r>
      <w:r w:rsidR="009E133B" w:rsidRPr="00B14E93">
        <w:rPr>
          <w:rFonts w:ascii="方正仿宋_GB2312" w:eastAsia="方正仿宋_GB2312" w:hAnsi="方正仿宋_GB2312" w:cs="方正仿宋_GB2312" w:hint="eastAsia"/>
          <w:color w:val="000000"/>
          <w:sz w:val="28"/>
          <w:szCs w:val="28"/>
        </w:rPr>
        <w:t>结合单位全年工作开展和完成情况，对本单位202</w:t>
      </w:r>
      <w:r w:rsidRPr="00B14E93">
        <w:rPr>
          <w:rFonts w:ascii="方正仿宋_GB2312" w:eastAsia="方正仿宋_GB2312" w:hAnsi="方正仿宋_GB2312" w:cs="方正仿宋_GB2312" w:hint="eastAsia"/>
          <w:color w:val="000000"/>
          <w:sz w:val="28"/>
          <w:szCs w:val="28"/>
        </w:rPr>
        <w:t>4</w:t>
      </w:r>
      <w:r w:rsidR="009E133B" w:rsidRPr="00B14E93">
        <w:rPr>
          <w:rFonts w:ascii="方正仿宋_GB2312" w:eastAsia="方正仿宋_GB2312" w:hAnsi="方正仿宋_GB2312" w:cs="方正仿宋_GB2312" w:hint="eastAsia"/>
          <w:color w:val="000000"/>
          <w:sz w:val="28"/>
          <w:szCs w:val="28"/>
        </w:rPr>
        <w:t>年度整体支出情况进行了自评，</w:t>
      </w:r>
      <w:r w:rsidR="00C50ACC" w:rsidRPr="00B14E93">
        <w:rPr>
          <w:rFonts w:ascii="方正仿宋_GB2312" w:eastAsia="方正仿宋_GB2312" w:hAnsi="方正仿宋_GB2312" w:cs="方正仿宋_GB2312" w:hint="eastAsia"/>
          <w:color w:val="000000"/>
          <w:sz w:val="28"/>
          <w:szCs w:val="28"/>
        </w:rPr>
        <w:t>经自评，各项指标达到了年初设定的目标，</w:t>
      </w:r>
      <w:r w:rsidR="009E133B" w:rsidRPr="00B14E93">
        <w:rPr>
          <w:rFonts w:ascii="方正仿宋_GB2312" w:eastAsia="方正仿宋_GB2312" w:hAnsi="方正仿宋_GB2312" w:cs="方正仿宋_GB2312" w:hint="eastAsia"/>
          <w:color w:val="000000"/>
          <w:sz w:val="28"/>
          <w:szCs w:val="28"/>
        </w:rPr>
        <w:t>现将绩效自评情况报告如下：</w:t>
      </w:r>
    </w:p>
    <w:p w:rsidR="00AD0335" w:rsidRPr="00B14E93" w:rsidRDefault="00AD0335" w:rsidP="000344FD">
      <w:pPr>
        <w:pStyle w:val="Default"/>
        <w:numPr>
          <w:ilvl w:val="0"/>
          <w:numId w:val="4"/>
        </w:numPr>
        <w:spacing w:line="580" w:lineRule="exact"/>
        <w:rPr>
          <w:rFonts w:hAnsi="黑体" w:cs="方正仿宋_GB2312" w:hint="eastAsia"/>
          <w:kern w:val="2"/>
          <w:sz w:val="28"/>
          <w:szCs w:val="28"/>
        </w:rPr>
      </w:pPr>
      <w:r w:rsidRPr="00B14E93">
        <w:rPr>
          <w:rFonts w:hAnsi="黑体" w:cs="方正仿宋_GB2312" w:hint="eastAsia"/>
          <w:kern w:val="2"/>
          <w:sz w:val="28"/>
          <w:szCs w:val="28"/>
        </w:rPr>
        <w:t>绩效管理工作开展情况</w:t>
      </w:r>
    </w:p>
    <w:p w:rsidR="009E133B" w:rsidRPr="00B14E93" w:rsidRDefault="00F144D9" w:rsidP="00B14E93">
      <w:pPr>
        <w:pStyle w:val="1"/>
        <w:spacing w:before="0" w:beforeAutospacing="0" w:after="0" w:afterAutospacing="0" w:line="520" w:lineRule="exact"/>
        <w:ind w:firstLineChars="200" w:firstLine="560"/>
        <w:jc w:val="both"/>
        <w:rPr>
          <w:rFonts w:ascii="方正仿宋_GB2312" w:eastAsia="方正仿宋_GB2312" w:hAnsi="方正仿宋_GB2312" w:cs="方正仿宋_GB2312"/>
          <w:b w:val="0"/>
          <w:bCs/>
          <w:color w:val="000000"/>
          <w:sz w:val="28"/>
          <w:szCs w:val="28"/>
        </w:rPr>
      </w:pPr>
      <w:r>
        <w:rPr>
          <w:rFonts w:ascii="方正仿宋_GB2312" w:eastAsia="方正仿宋_GB2312" w:hAnsi="方正仿宋_GB2312" w:cs="方正仿宋_GB2312"/>
          <w:b w:val="0"/>
          <w:bCs/>
          <w:color w:val="000000"/>
          <w:sz w:val="28"/>
          <w:szCs w:val="28"/>
        </w:rPr>
        <w:t>中心</w:t>
      </w:r>
      <w:r w:rsidR="00027BAD" w:rsidRPr="00B14E93">
        <w:rPr>
          <w:rFonts w:ascii="方正仿宋_GB2312" w:eastAsia="方正仿宋_GB2312" w:hAnsi="方正仿宋_GB2312" w:cs="方正仿宋_GB2312"/>
          <w:b w:val="0"/>
          <w:bCs/>
          <w:color w:val="000000"/>
          <w:sz w:val="28"/>
          <w:szCs w:val="28"/>
        </w:rPr>
        <w:t>党组坚决贯彻市委、市政府总体发展思路、抓实了乡村振兴、改制服务和信</w:t>
      </w:r>
      <w:r w:rsidR="00027BAD" w:rsidRPr="00B14E93">
        <w:rPr>
          <w:rFonts w:ascii="方正仿宋_GB2312" w:eastAsia="方正仿宋_GB2312" w:hAnsi="方正仿宋_GB2312" w:cs="方正仿宋_GB2312"/>
          <w:b w:val="0"/>
          <w:bCs/>
          <w:color w:val="000000"/>
          <w:kern w:val="2"/>
          <w:sz w:val="28"/>
          <w:szCs w:val="28"/>
        </w:rPr>
        <w:t>访维稳、资产管理与处置、文明创建、巡察整改、立项争资等重点工作。乡村振兴工作。联系帮扶</w:t>
      </w:r>
      <w:r w:rsidR="00027BAD" w:rsidRPr="00B14E93">
        <w:rPr>
          <w:rFonts w:ascii="方正仿宋_GB2312" w:eastAsia="方正仿宋_GB2312" w:hAnsi="方正仿宋_GB2312" w:cs="方正仿宋_GB2312"/>
          <w:b w:val="0"/>
          <w:bCs/>
          <w:color w:val="000000"/>
          <w:sz w:val="28"/>
          <w:szCs w:val="28"/>
        </w:rPr>
        <w:t>龚家坪双塘村（已脱贫村），加强宣教，进一步扭转部分党员和老干部热衷于搞内耗的不良风气，进一步增强团结，提升支部凝聚力战斗力。改善民生，做好了水塘维修等好事实事。加大帮扶，每月组织帮扶人员到村走访一次以上，解决问题15个，</w:t>
      </w:r>
      <w:r w:rsidR="00027BAD" w:rsidRPr="00B14E93">
        <w:rPr>
          <w:rFonts w:ascii="方正仿宋_GB2312" w:eastAsia="方正仿宋_GB2312" w:hAnsi="方正仿宋_GB2312" w:cs="方正仿宋_GB2312"/>
          <w:b w:val="0"/>
          <w:bCs/>
          <w:color w:val="000000"/>
          <w:kern w:val="2"/>
          <w:sz w:val="28"/>
          <w:szCs w:val="28"/>
        </w:rPr>
        <w:t>克服困难为帮扶村每年投入资金5万余元。改制服务和信访维稳工作。</w:t>
      </w:r>
      <w:r w:rsidR="00027BAD" w:rsidRPr="00B14E93">
        <w:rPr>
          <w:rFonts w:ascii="方正仿宋_GB2312" w:eastAsia="方正仿宋_GB2312" w:hAnsi="方正仿宋_GB2312" w:cs="方正仿宋_GB2312"/>
          <w:b w:val="0"/>
          <w:color w:val="000000"/>
          <w:kern w:val="2"/>
          <w:sz w:val="28"/>
          <w:szCs w:val="28"/>
        </w:rPr>
        <w:t>班子成员轮流</w:t>
      </w:r>
      <w:r w:rsidR="00027BAD" w:rsidRPr="00B14E93">
        <w:rPr>
          <w:rFonts w:ascii="方正仿宋_GB2312" w:eastAsia="方正仿宋_GB2312" w:hAnsi="方正仿宋_GB2312" w:cs="方正仿宋_GB2312"/>
          <w:b w:val="0"/>
          <w:color w:val="000000"/>
          <w:sz w:val="28"/>
          <w:szCs w:val="28"/>
        </w:rPr>
        <w:t>坐班接访，调处矛盾，全年开门接访群众20000余人次；入户下访群众1600余人次；</w:t>
      </w:r>
      <w:r w:rsidR="00027BAD" w:rsidRPr="00B14E93">
        <w:rPr>
          <w:rFonts w:ascii="方正仿宋_GB2312" w:eastAsia="方正仿宋_GB2312" w:hAnsi="方正仿宋_GB2312" w:cs="方正仿宋_GB2312"/>
          <w:b w:val="0"/>
          <w:color w:val="000000"/>
          <w:kern w:val="2"/>
          <w:sz w:val="28"/>
          <w:szCs w:val="28"/>
        </w:rPr>
        <w:t>完善领导带班值班责任制度，及时开展矛盾纠纷排查工作。建立突发事件预警机制，杜绝各类事故发生，</w:t>
      </w:r>
      <w:r w:rsidR="00027BAD" w:rsidRPr="00B14E93">
        <w:rPr>
          <w:rFonts w:ascii="方正仿宋_GB2312" w:eastAsia="方正仿宋_GB2312" w:hAnsi="方正仿宋_GB2312" w:cs="方正仿宋_GB2312"/>
          <w:b w:val="0"/>
          <w:color w:val="000000"/>
          <w:sz w:val="28"/>
          <w:szCs w:val="28"/>
        </w:rPr>
        <w:t>彻底改变“第二信访局”的不良局面。</w:t>
      </w:r>
      <w:r w:rsidR="00027BAD" w:rsidRPr="00B14E93">
        <w:rPr>
          <w:rFonts w:ascii="方正仿宋_GB2312" w:eastAsia="方正仿宋_GB2312" w:hAnsi="方正仿宋_GB2312" w:cs="方正仿宋_GB2312"/>
          <w:b w:val="0"/>
          <w:bCs/>
          <w:color w:val="000000"/>
          <w:kern w:val="2"/>
          <w:sz w:val="28"/>
          <w:szCs w:val="28"/>
        </w:rPr>
        <w:t>按湘人社（2017）103号文件精神，政策范围内落实原二水泥厂改制职工补缴养老保险35人；原物资局14名改制涉军人员因养老保险断档补缴和待遇问题上访多年，终于得到化解落实；祁阳市物资贸易总公司改制人员第四批入网工作圆满完成；落实特困户、贫困户等信访问题，投入资金近5万元</w:t>
      </w:r>
      <w:r w:rsidR="00027BAD" w:rsidRPr="00B14E93">
        <w:rPr>
          <w:rFonts w:ascii="方正仿宋_GB2312" w:eastAsia="方正仿宋_GB2312" w:hAnsi="方正仿宋_GB2312" w:cs="方正仿宋_GB2312"/>
          <w:b w:val="0"/>
          <w:bCs/>
          <w:color w:val="000000"/>
          <w:sz w:val="28"/>
          <w:szCs w:val="28"/>
        </w:rPr>
        <w:t>。全面办结省委第十四巡视组交办的八批次14件信访事项。资产管理与处置工作。国有门面出租工作，根据相关规定，依法依程序全面完成合同到期门面出租工作，全年完成出租收入60万余元。根据2023年9月17日第39次市政府常务会议和2023年9月28日第18次市委常委会会议精神，</w:t>
      </w:r>
      <w:bookmarkStart w:id="3" w:name="OLE_LINK7"/>
      <w:bookmarkStart w:id="4" w:name="OLE_LINK8"/>
      <w:r w:rsidR="00027BAD" w:rsidRPr="00B14E93">
        <w:rPr>
          <w:rFonts w:ascii="方正仿宋_GB2312" w:eastAsia="方正仿宋_GB2312" w:hAnsi="方正仿宋_GB2312" w:cs="方正仿宋_GB2312"/>
          <w:b w:val="0"/>
          <w:bCs/>
          <w:color w:val="000000"/>
          <w:sz w:val="28"/>
          <w:szCs w:val="28"/>
        </w:rPr>
        <w:t>我办作为祁阳县物资贸易总公司84#仓库</w:t>
      </w:r>
      <w:proofErr w:type="gramStart"/>
      <w:r w:rsidR="00027BAD" w:rsidRPr="00B14E93">
        <w:rPr>
          <w:rFonts w:ascii="方正仿宋_GB2312" w:eastAsia="方正仿宋_GB2312" w:hAnsi="方正仿宋_GB2312" w:cs="方正仿宋_GB2312"/>
          <w:b w:val="0"/>
          <w:bCs/>
          <w:color w:val="000000"/>
          <w:sz w:val="28"/>
          <w:szCs w:val="28"/>
        </w:rPr>
        <w:t>(地块)</w:t>
      </w:r>
      <w:proofErr w:type="gramEnd"/>
      <w:r w:rsidR="00027BAD" w:rsidRPr="00B14E93">
        <w:rPr>
          <w:rFonts w:ascii="方正仿宋_GB2312" w:eastAsia="方正仿宋_GB2312" w:hAnsi="方正仿宋_GB2312" w:cs="方正仿宋_GB2312"/>
          <w:b w:val="0"/>
          <w:bCs/>
          <w:color w:val="000000"/>
          <w:sz w:val="28"/>
          <w:szCs w:val="28"/>
        </w:rPr>
        <w:t>处置牵头单位，为尽快完成资产处置工作任务，积极主动配合相关部门，做了大量的工作，该地块于2024年7月3日在永州市国有资产资源交易平台挂牌出让，成交价658万元。</w:t>
      </w:r>
      <w:bookmarkEnd w:id="3"/>
      <w:bookmarkEnd w:id="4"/>
      <w:r w:rsidR="00027BAD" w:rsidRPr="00B14E93">
        <w:rPr>
          <w:rFonts w:ascii="方正仿宋_GB2312" w:eastAsia="方正仿宋_GB2312" w:hAnsi="方正仿宋_GB2312" w:cs="方正仿宋_GB2312"/>
          <w:b w:val="0"/>
          <w:bCs/>
          <w:color w:val="000000"/>
          <w:sz w:val="28"/>
          <w:szCs w:val="28"/>
        </w:rPr>
        <w:t>文明创建工作。争取市</w:t>
      </w:r>
      <w:r w:rsidR="00027BAD" w:rsidRPr="00B14E93">
        <w:rPr>
          <w:rFonts w:ascii="方正仿宋_GB2312" w:eastAsia="方正仿宋_GB2312" w:hAnsi="方正仿宋_GB2312" w:cs="方正仿宋_GB2312"/>
          <w:b w:val="0"/>
          <w:bCs/>
          <w:color w:val="000000"/>
          <w:sz w:val="28"/>
          <w:szCs w:val="28"/>
        </w:rPr>
        <w:lastRenderedPageBreak/>
        <w:t>领导和有关部门关心支持，完成了原商业局老旧小区改造，为民办实事、根除“墙中树”，院内地面“白改黑”，巷子通道硬化等安全维修改造工程，解决了困扰小区居民多年的急难愁盼问题，为全市创建文明城市工作增光增彩；多方筹资，创办祁阳市老年大学商改办分校（商改办老年活动中心），让老同志老有所养、老有所依、老有所乐、老有所为，大力弘扬正能量。积极参加全市市直单位气排球比赛，充分展示了全办系统对外良好形象。2024年以来，累计在《祁阳融媒体中心》、《永州日报》、《新湖南》等新闻媒体上稿13篇。受到了市政府分管领导及市创文办、永州市商改办高度肯定。</w:t>
      </w:r>
      <w:r w:rsidR="00027BAD" w:rsidRPr="00B14E93">
        <w:rPr>
          <w:rFonts w:ascii="方正仿宋_GB2312" w:eastAsia="方正仿宋_GB2312" w:hAnsi="方正仿宋_GB2312" w:cs="方正仿宋_GB2312"/>
          <w:b w:val="0"/>
          <w:bCs/>
          <w:color w:val="000000"/>
          <w:kern w:val="2"/>
          <w:sz w:val="28"/>
          <w:szCs w:val="28"/>
        </w:rPr>
        <w:t>立项争资工作。</w:t>
      </w:r>
      <w:r w:rsidR="00027BAD" w:rsidRPr="00B14E93">
        <w:rPr>
          <w:rFonts w:ascii="方正仿宋_GB2312" w:eastAsia="方正仿宋_GB2312" w:hAnsi="方正仿宋_GB2312" w:cs="方正仿宋_GB2312"/>
          <w:b w:val="0"/>
          <w:bCs/>
          <w:color w:val="000000"/>
          <w:sz w:val="28"/>
          <w:szCs w:val="28"/>
        </w:rPr>
        <w:t>千方百计、想</w:t>
      </w:r>
      <w:r w:rsidR="00F94CCD">
        <w:rPr>
          <w:rFonts w:ascii="方正仿宋_GB2312" w:eastAsia="方正仿宋_GB2312" w:hAnsi="方正仿宋_GB2312" w:cs="方正仿宋_GB2312"/>
          <w:b w:val="0"/>
          <w:bCs/>
          <w:color w:val="000000"/>
          <w:sz w:val="28"/>
          <w:szCs w:val="28"/>
        </w:rPr>
        <w:t>方</w:t>
      </w:r>
      <w:r w:rsidR="00027BAD" w:rsidRPr="00B14E93">
        <w:rPr>
          <w:rFonts w:ascii="方正仿宋_GB2312" w:eastAsia="方正仿宋_GB2312" w:hAnsi="方正仿宋_GB2312" w:cs="方正仿宋_GB2312"/>
          <w:b w:val="0"/>
          <w:bCs/>
          <w:color w:val="000000"/>
          <w:sz w:val="28"/>
          <w:szCs w:val="28"/>
        </w:rPr>
        <w:t>设法、及时对接永州市旺达公司，已到账完成40万元，超额完成年初</w:t>
      </w:r>
      <w:proofErr w:type="gramStart"/>
      <w:r w:rsidR="00027BAD" w:rsidRPr="00B14E93">
        <w:rPr>
          <w:rFonts w:ascii="方正仿宋_GB2312" w:eastAsia="方正仿宋_GB2312" w:hAnsi="方正仿宋_GB2312" w:cs="方正仿宋_GB2312"/>
          <w:b w:val="0"/>
          <w:bCs/>
          <w:color w:val="000000"/>
          <w:sz w:val="28"/>
          <w:szCs w:val="28"/>
        </w:rPr>
        <w:t>任务,</w:t>
      </w:r>
      <w:proofErr w:type="gramEnd"/>
      <w:r w:rsidR="00AF19CD" w:rsidRPr="00B14E93">
        <w:rPr>
          <w:rFonts w:ascii="方正仿宋_GB2312" w:eastAsia="方正仿宋_GB2312" w:hAnsi="方正仿宋_GB2312" w:cs="方正仿宋_GB2312"/>
          <w:b w:val="0"/>
          <w:bCs/>
          <w:color w:val="000000"/>
          <w:sz w:val="28"/>
          <w:szCs w:val="28"/>
        </w:rPr>
        <w:t>完成了年初设定的整体支出绩效目标。</w:t>
      </w:r>
    </w:p>
    <w:p w:rsidR="00AD0335" w:rsidRPr="00B14E93" w:rsidRDefault="000344FD" w:rsidP="003B2C49">
      <w:pPr>
        <w:pStyle w:val="Default"/>
        <w:spacing w:line="580" w:lineRule="exact"/>
        <w:ind w:firstLineChars="200" w:firstLine="560"/>
        <w:rPr>
          <w:rFonts w:hAnsi="黑体" w:cs="方正仿宋_GB2312" w:hint="eastAsia"/>
          <w:kern w:val="2"/>
          <w:sz w:val="28"/>
          <w:szCs w:val="28"/>
        </w:rPr>
      </w:pPr>
      <w:r w:rsidRPr="00B14E93">
        <w:rPr>
          <w:rFonts w:hAnsi="黑体" w:cs="方正仿宋_GB2312" w:hint="eastAsia"/>
          <w:kern w:val="2"/>
          <w:sz w:val="28"/>
          <w:szCs w:val="28"/>
        </w:rPr>
        <w:t>二、祁阳市商业企业改制服务办公室</w:t>
      </w:r>
      <w:r w:rsidR="00AD0335" w:rsidRPr="00B14E93">
        <w:rPr>
          <w:rFonts w:hAnsi="黑体" w:cs="方正仿宋_GB2312" w:hint="eastAsia"/>
          <w:kern w:val="2"/>
          <w:sz w:val="28"/>
          <w:szCs w:val="28"/>
        </w:rPr>
        <w:t>整体支出绩效情况</w:t>
      </w:r>
    </w:p>
    <w:p w:rsidR="000344FD" w:rsidRPr="00B14E93" w:rsidRDefault="000344FD" w:rsidP="003B2C49">
      <w:pPr>
        <w:pStyle w:val="Default"/>
        <w:spacing w:line="580" w:lineRule="exact"/>
        <w:ind w:firstLineChars="200" w:firstLine="560"/>
        <w:rPr>
          <w:rFonts w:ascii="方正仿宋_GB2312" w:eastAsia="方正仿宋_GB2312" w:hAnsi="方正仿宋_GB2312" w:cs="方正仿宋_GB2312" w:hint="eastAsia"/>
          <w:kern w:val="2"/>
          <w:sz w:val="28"/>
          <w:szCs w:val="28"/>
        </w:rPr>
      </w:pPr>
      <w:r w:rsidRPr="00B14E93">
        <w:rPr>
          <w:rFonts w:ascii="方正仿宋_GB2312" w:eastAsia="方正仿宋_GB2312" w:hAnsi="方正仿宋_GB2312" w:cs="方正仿宋_GB2312" w:hint="eastAsia"/>
          <w:kern w:val="2"/>
          <w:sz w:val="28"/>
          <w:szCs w:val="28"/>
        </w:rPr>
        <w:t>（一）全年绩效目标完成情况</w:t>
      </w:r>
    </w:p>
    <w:p w:rsidR="00E92D7A" w:rsidRPr="00B14E93" w:rsidRDefault="000344FD" w:rsidP="003B2C49">
      <w:pPr>
        <w:spacing w:line="560" w:lineRule="exact"/>
        <w:ind w:firstLineChars="200" w:firstLine="560"/>
        <w:rPr>
          <w:rFonts w:ascii="方正仿宋_GB2312" w:eastAsia="方正仿宋_GB2312" w:hAnsi="方正仿宋_GB2312" w:cs="方正仿宋_GB2312" w:hint="eastAsia"/>
          <w:color w:val="000000"/>
          <w:sz w:val="28"/>
          <w:szCs w:val="28"/>
        </w:rPr>
      </w:pPr>
      <w:r w:rsidRPr="00B14E93">
        <w:rPr>
          <w:rFonts w:ascii="方正仿宋_GB2312" w:eastAsia="方正仿宋_GB2312" w:hAnsi="方正仿宋_GB2312" w:cs="方正仿宋_GB2312" w:hint="eastAsia"/>
          <w:color w:val="000000"/>
          <w:sz w:val="28"/>
          <w:szCs w:val="28"/>
        </w:rPr>
        <w:t>20</w:t>
      </w:r>
      <w:r w:rsidR="00027BAD" w:rsidRPr="00B14E93">
        <w:rPr>
          <w:rFonts w:ascii="方正仿宋_GB2312" w:eastAsia="方正仿宋_GB2312" w:hAnsi="方正仿宋_GB2312" w:cs="方正仿宋_GB2312" w:hint="eastAsia"/>
          <w:color w:val="000000"/>
          <w:sz w:val="28"/>
          <w:szCs w:val="28"/>
        </w:rPr>
        <w:t>24</w:t>
      </w:r>
      <w:r w:rsidRPr="00B14E93">
        <w:rPr>
          <w:rFonts w:ascii="方正仿宋_GB2312" w:eastAsia="方正仿宋_GB2312" w:hAnsi="方正仿宋_GB2312" w:cs="方正仿宋_GB2312" w:hint="eastAsia"/>
          <w:color w:val="000000"/>
          <w:sz w:val="28"/>
          <w:szCs w:val="28"/>
        </w:rPr>
        <w:t>年度，我单位及时化解信访苗头，</w:t>
      </w:r>
      <w:r w:rsidR="00E92D7A" w:rsidRPr="00B14E93">
        <w:rPr>
          <w:rFonts w:ascii="方正仿宋_GB2312" w:eastAsia="方正仿宋_GB2312" w:hAnsi="方正仿宋_GB2312" w:cs="方正仿宋_GB2312" w:hint="eastAsia"/>
          <w:color w:val="000000"/>
          <w:sz w:val="28"/>
          <w:szCs w:val="28"/>
        </w:rPr>
        <w:t>进一步夯实</w:t>
      </w:r>
      <w:r w:rsidRPr="00B14E93">
        <w:rPr>
          <w:rFonts w:ascii="方正仿宋_GB2312" w:eastAsia="方正仿宋_GB2312" w:hAnsi="方正仿宋_GB2312" w:cs="方正仿宋_GB2312" w:hint="eastAsia"/>
          <w:color w:val="000000"/>
          <w:sz w:val="28"/>
          <w:szCs w:val="28"/>
        </w:rPr>
        <w:t>了</w:t>
      </w:r>
      <w:r w:rsidR="00E92D7A" w:rsidRPr="00B14E93">
        <w:rPr>
          <w:rFonts w:ascii="方正仿宋_GB2312" w:eastAsia="方正仿宋_GB2312" w:hAnsi="方正仿宋_GB2312" w:cs="方正仿宋_GB2312" w:hint="eastAsia"/>
          <w:color w:val="000000"/>
          <w:sz w:val="28"/>
          <w:szCs w:val="28"/>
        </w:rPr>
        <w:t>改制维稳成果，</w:t>
      </w:r>
      <w:r w:rsidRPr="00B14E93">
        <w:rPr>
          <w:rFonts w:ascii="方正仿宋_GB2312" w:eastAsia="方正仿宋_GB2312" w:hAnsi="方正仿宋_GB2312" w:cs="方正仿宋_GB2312" w:hint="eastAsia"/>
          <w:color w:val="000000"/>
          <w:sz w:val="28"/>
          <w:szCs w:val="28"/>
        </w:rPr>
        <w:t>全年未出现重大信访事件，通过部门整体支出，保障了本单位7名在职干部职工和14</w:t>
      </w:r>
      <w:r w:rsidR="00027BAD" w:rsidRPr="00B14E93">
        <w:rPr>
          <w:rFonts w:ascii="方正仿宋_GB2312" w:eastAsia="方正仿宋_GB2312" w:hAnsi="方正仿宋_GB2312" w:cs="方正仿宋_GB2312" w:hint="eastAsia"/>
          <w:color w:val="000000"/>
          <w:sz w:val="28"/>
          <w:szCs w:val="28"/>
        </w:rPr>
        <w:t>6</w:t>
      </w:r>
      <w:r w:rsidRPr="00B14E93">
        <w:rPr>
          <w:rFonts w:ascii="方正仿宋_GB2312" w:eastAsia="方正仿宋_GB2312" w:hAnsi="方正仿宋_GB2312" w:cs="方正仿宋_GB2312" w:hint="eastAsia"/>
          <w:color w:val="000000"/>
          <w:sz w:val="28"/>
          <w:szCs w:val="28"/>
        </w:rPr>
        <w:t>名退休人员正常的工资福利待遇；保障了单位日常正常运转；解决了部分遗留问题，维护了单位稳定，圆满地完成市委市政府交办的各项工作任务，我办改制商业企业维稳专项绩效目标基本实现。</w:t>
      </w:r>
    </w:p>
    <w:p w:rsidR="00E92D7A" w:rsidRPr="00B14E93" w:rsidRDefault="000344FD" w:rsidP="000344FD">
      <w:pPr>
        <w:pStyle w:val="Default"/>
        <w:numPr>
          <w:ilvl w:val="0"/>
          <w:numId w:val="5"/>
        </w:numPr>
        <w:spacing w:line="600" w:lineRule="exact"/>
        <w:rPr>
          <w:rFonts w:ascii="方正仿宋_GB2312" w:eastAsia="方正仿宋_GB2312" w:hAnsi="方正仿宋_GB2312" w:cs="方正仿宋_GB2312" w:hint="eastAsia"/>
          <w:kern w:val="2"/>
          <w:sz w:val="28"/>
          <w:szCs w:val="28"/>
        </w:rPr>
      </w:pPr>
      <w:r w:rsidRPr="00B14E93">
        <w:rPr>
          <w:rFonts w:ascii="方正仿宋_GB2312" w:eastAsia="方正仿宋_GB2312" w:hAnsi="方正仿宋_GB2312" w:cs="方正仿宋_GB2312" w:hint="eastAsia"/>
          <w:kern w:val="2"/>
          <w:sz w:val="28"/>
          <w:szCs w:val="28"/>
        </w:rPr>
        <w:t>、祁阳市</w:t>
      </w:r>
      <w:r w:rsidR="00E92D7A" w:rsidRPr="00B14E93">
        <w:rPr>
          <w:rFonts w:ascii="方正仿宋_GB2312" w:eastAsia="方正仿宋_GB2312" w:hAnsi="方正仿宋_GB2312" w:cs="方正仿宋_GB2312" w:hint="eastAsia"/>
          <w:kern w:val="2"/>
          <w:sz w:val="28"/>
          <w:szCs w:val="28"/>
        </w:rPr>
        <w:t>商业企业改制服务</w:t>
      </w:r>
      <w:r w:rsidR="00F144D9">
        <w:rPr>
          <w:rFonts w:ascii="方正仿宋_GB2312" w:eastAsia="方正仿宋_GB2312" w:hAnsi="方正仿宋_GB2312" w:cs="方正仿宋_GB2312" w:hint="eastAsia"/>
          <w:kern w:val="2"/>
          <w:sz w:val="28"/>
          <w:szCs w:val="28"/>
        </w:rPr>
        <w:t>中心</w:t>
      </w:r>
      <w:r w:rsidR="00E92D7A" w:rsidRPr="00B14E93">
        <w:rPr>
          <w:rFonts w:ascii="方正仿宋_GB2312" w:eastAsia="方正仿宋_GB2312" w:hAnsi="方正仿宋_GB2312" w:cs="方正仿宋_GB2312" w:hint="eastAsia"/>
          <w:kern w:val="2"/>
          <w:sz w:val="28"/>
          <w:szCs w:val="28"/>
        </w:rPr>
        <w:t>实现产出和取得效益的情况。</w:t>
      </w:r>
    </w:p>
    <w:p w:rsidR="00E92D7A" w:rsidRPr="00B14E93" w:rsidRDefault="00E92D7A" w:rsidP="003B2C49">
      <w:pPr>
        <w:widowControl/>
        <w:adjustRightInd w:val="0"/>
        <w:snapToGrid w:val="0"/>
        <w:spacing w:line="600" w:lineRule="exact"/>
        <w:ind w:firstLineChars="300" w:firstLine="840"/>
        <w:rPr>
          <w:rFonts w:ascii="方正仿宋_GB2312" w:eastAsia="方正仿宋_GB2312" w:hAnsi="方正仿宋_GB2312" w:cs="方正仿宋_GB2312" w:hint="eastAsia"/>
          <w:color w:val="000000"/>
          <w:sz w:val="28"/>
          <w:szCs w:val="28"/>
        </w:rPr>
      </w:pPr>
      <w:r w:rsidRPr="00B14E93">
        <w:rPr>
          <w:rFonts w:ascii="方正仿宋_GB2312" w:eastAsia="方正仿宋_GB2312" w:hAnsi="方正仿宋_GB2312" w:cs="方正仿宋_GB2312" w:hint="eastAsia"/>
          <w:color w:val="000000"/>
          <w:sz w:val="28"/>
          <w:szCs w:val="28"/>
        </w:rPr>
        <w:t>202</w:t>
      </w:r>
      <w:r w:rsidR="00027BAD" w:rsidRPr="00B14E93">
        <w:rPr>
          <w:rFonts w:ascii="方正仿宋_GB2312" w:eastAsia="方正仿宋_GB2312" w:hAnsi="方正仿宋_GB2312" w:cs="方正仿宋_GB2312" w:hint="eastAsia"/>
          <w:color w:val="000000"/>
          <w:sz w:val="28"/>
          <w:szCs w:val="28"/>
        </w:rPr>
        <w:t>4</w:t>
      </w:r>
      <w:r w:rsidRPr="00B14E93">
        <w:rPr>
          <w:rFonts w:ascii="方正仿宋_GB2312" w:eastAsia="方正仿宋_GB2312" w:hAnsi="方正仿宋_GB2312" w:cs="方正仿宋_GB2312" w:hint="eastAsia"/>
          <w:color w:val="000000"/>
          <w:sz w:val="28"/>
          <w:szCs w:val="28"/>
        </w:rPr>
        <w:t>年在市委、市政府的领导下，我办较好地完成了各项目标任务。</w:t>
      </w:r>
    </w:p>
    <w:p w:rsidR="00AE2301" w:rsidRPr="00B14E93" w:rsidRDefault="00E92D7A" w:rsidP="003B2C49">
      <w:pPr>
        <w:spacing w:line="600" w:lineRule="exact"/>
        <w:ind w:firstLineChars="200" w:firstLine="560"/>
        <w:rPr>
          <w:rFonts w:ascii="方正仿宋_GB2312" w:eastAsia="方正仿宋_GB2312" w:hAnsi="方正仿宋_GB2312" w:cs="方正仿宋_GB2312" w:hint="eastAsia"/>
          <w:color w:val="000000"/>
          <w:sz w:val="28"/>
          <w:szCs w:val="28"/>
        </w:rPr>
      </w:pPr>
      <w:r w:rsidRPr="00B14E93">
        <w:rPr>
          <w:rFonts w:ascii="方正仿宋_GB2312" w:eastAsia="方正仿宋_GB2312" w:hAnsi="方正仿宋_GB2312" w:cs="方正仿宋_GB2312" w:hint="eastAsia"/>
          <w:color w:val="000000"/>
          <w:sz w:val="28"/>
          <w:szCs w:val="28"/>
        </w:rPr>
        <w:t>（1）做好信访维稳</w:t>
      </w:r>
      <w:r w:rsidR="00AE2301" w:rsidRPr="00B14E93">
        <w:rPr>
          <w:rFonts w:ascii="方正仿宋_GB2312" w:eastAsia="方正仿宋_GB2312" w:hAnsi="方正仿宋_GB2312" w:cs="方正仿宋_GB2312" w:hint="eastAsia"/>
          <w:color w:val="000000"/>
          <w:sz w:val="28"/>
          <w:szCs w:val="28"/>
        </w:rPr>
        <w:t>工作</w:t>
      </w:r>
      <w:r w:rsidRPr="00B14E93">
        <w:rPr>
          <w:rFonts w:ascii="方正仿宋_GB2312" w:eastAsia="方正仿宋_GB2312" w:hAnsi="方正仿宋_GB2312" w:cs="方正仿宋_GB2312" w:hint="eastAsia"/>
          <w:color w:val="000000"/>
          <w:sz w:val="28"/>
          <w:szCs w:val="28"/>
        </w:rPr>
        <w:t>，</w:t>
      </w:r>
      <w:r w:rsidR="00AE2301" w:rsidRPr="00B14E93">
        <w:rPr>
          <w:rFonts w:ascii="方正仿宋_GB2312" w:eastAsia="方正仿宋_GB2312" w:hAnsi="方正仿宋_GB2312" w:cs="方正仿宋_GB2312" w:hint="eastAsia"/>
          <w:color w:val="000000"/>
          <w:sz w:val="28"/>
          <w:szCs w:val="28"/>
        </w:rPr>
        <w:t>202</w:t>
      </w:r>
      <w:r w:rsidR="00B14E93" w:rsidRPr="00B14E93">
        <w:rPr>
          <w:rFonts w:ascii="方正仿宋_GB2312" w:eastAsia="方正仿宋_GB2312" w:hAnsi="方正仿宋_GB2312" w:cs="方正仿宋_GB2312" w:hint="eastAsia"/>
          <w:color w:val="000000"/>
          <w:sz w:val="28"/>
          <w:szCs w:val="28"/>
        </w:rPr>
        <w:t>4</w:t>
      </w:r>
      <w:r w:rsidR="00AE2301" w:rsidRPr="00B14E93">
        <w:rPr>
          <w:rFonts w:ascii="方正仿宋_GB2312" w:eastAsia="方正仿宋_GB2312" w:hAnsi="方正仿宋_GB2312" w:cs="方正仿宋_GB2312" w:hint="eastAsia"/>
          <w:color w:val="000000"/>
          <w:sz w:val="28"/>
          <w:szCs w:val="28"/>
        </w:rPr>
        <w:t>年实现了“七无”：即无赴京访，无市以上集访，无网络舆情，无市主要领导交办件，无安全生产事故，无酒驾醉驾，无阻门事件。</w:t>
      </w:r>
    </w:p>
    <w:p w:rsidR="00E92D7A" w:rsidRPr="00B14E93" w:rsidRDefault="00AE2301" w:rsidP="003B2C49">
      <w:pPr>
        <w:spacing w:line="600" w:lineRule="exact"/>
        <w:ind w:firstLineChars="200" w:firstLine="560"/>
        <w:rPr>
          <w:rFonts w:ascii="方正仿宋_GB2312" w:eastAsia="方正仿宋_GB2312" w:hAnsi="方正仿宋_GB2312" w:cs="方正仿宋_GB2312" w:hint="eastAsia"/>
          <w:color w:val="000000"/>
          <w:sz w:val="28"/>
          <w:szCs w:val="28"/>
        </w:rPr>
      </w:pPr>
      <w:r w:rsidRPr="00B14E93">
        <w:rPr>
          <w:rFonts w:ascii="方正仿宋_GB2312" w:eastAsia="方正仿宋_GB2312" w:hAnsi="方正仿宋_GB2312" w:cs="方正仿宋_GB2312" w:hint="eastAsia"/>
          <w:color w:val="000000"/>
          <w:sz w:val="28"/>
          <w:szCs w:val="28"/>
        </w:rPr>
        <w:t xml:space="preserve"> </w:t>
      </w:r>
      <w:r w:rsidR="00E92D7A" w:rsidRPr="00B14E93">
        <w:rPr>
          <w:rFonts w:ascii="方正仿宋_GB2312" w:eastAsia="方正仿宋_GB2312" w:hAnsi="方正仿宋_GB2312" w:cs="方正仿宋_GB2312" w:hint="eastAsia"/>
          <w:color w:val="000000"/>
          <w:sz w:val="28"/>
          <w:szCs w:val="28"/>
        </w:rPr>
        <w:t>(2)</w:t>
      </w:r>
      <w:r w:rsidRPr="00B14E93">
        <w:rPr>
          <w:rFonts w:ascii="方正仿宋_GB2312" w:eastAsia="方正仿宋_GB2312" w:hAnsi="方正仿宋_GB2312" w:cs="方正仿宋_GB2312" w:hint="eastAsia"/>
          <w:color w:val="000000"/>
          <w:sz w:val="28"/>
          <w:szCs w:val="28"/>
        </w:rPr>
        <w:t xml:space="preserve"> 为妥善解决我办所属部门历史遗留问题，对闲置资产依法依规处置，</w:t>
      </w:r>
      <w:r w:rsidR="00B14E93" w:rsidRPr="00B14E93">
        <w:rPr>
          <w:rFonts w:ascii="方正仿宋_GB2312" w:eastAsia="方正仿宋_GB2312" w:hAnsi="方正仿宋_GB2312" w:cs="方正仿宋_GB2312" w:hint="eastAsia"/>
          <w:bCs/>
          <w:color w:val="000000"/>
          <w:kern w:val="44"/>
          <w:sz w:val="28"/>
          <w:szCs w:val="28"/>
        </w:rPr>
        <w:t>我办作为祁阳县物资贸易总公司84#仓库</w:t>
      </w:r>
      <w:proofErr w:type="gramStart"/>
      <w:r w:rsidR="00B14E93" w:rsidRPr="00B14E93">
        <w:rPr>
          <w:rFonts w:ascii="方正仿宋_GB2312" w:eastAsia="方正仿宋_GB2312" w:hAnsi="方正仿宋_GB2312" w:cs="方正仿宋_GB2312" w:hint="eastAsia"/>
          <w:bCs/>
          <w:color w:val="000000"/>
          <w:kern w:val="44"/>
          <w:sz w:val="28"/>
          <w:szCs w:val="28"/>
        </w:rPr>
        <w:t>(地块)</w:t>
      </w:r>
      <w:proofErr w:type="gramEnd"/>
      <w:r w:rsidR="00B14E93" w:rsidRPr="00B14E93">
        <w:rPr>
          <w:rFonts w:ascii="方正仿宋_GB2312" w:eastAsia="方正仿宋_GB2312" w:hAnsi="方正仿宋_GB2312" w:cs="方正仿宋_GB2312" w:hint="eastAsia"/>
          <w:bCs/>
          <w:color w:val="000000"/>
          <w:kern w:val="44"/>
          <w:sz w:val="28"/>
          <w:szCs w:val="28"/>
        </w:rPr>
        <w:t>处置牵头单位，为尽快完成资</w:t>
      </w:r>
      <w:r w:rsidR="00B14E93" w:rsidRPr="00B14E93">
        <w:rPr>
          <w:rFonts w:ascii="方正仿宋_GB2312" w:eastAsia="方正仿宋_GB2312" w:hAnsi="方正仿宋_GB2312" w:cs="方正仿宋_GB2312" w:hint="eastAsia"/>
          <w:bCs/>
          <w:color w:val="000000"/>
          <w:kern w:val="0"/>
          <w:sz w:val="28"/>
          <w:szCs w:val="28"/>
        </w:rPr>
        <w:t>产处置工作任务，积极主动配合相关部门，做了大量的工作，该地块于2024年7月3日在永州市国有资产资源交易平台挂牌出让，成交价658万元。</w:t>
      </w:r>
      <w:r w:rsidR="00E92D7A" w:rsidRPr="00B14E93">
        <w:rPr>
          <w:rFonts w:ascii="方正仿宋_GB2312" w:eastAsia="方正仿宋_GB2312" w:hAnsi="方正仿宋_GB2312" w:cs="方正仿宋_GB2312" w:hint="eastAsia"/>
          <w:color w:val="000000"/>
          <w:sz w:val="28"/>
          <w:szCs w:val="28"/>
        </w:rPr>
        <w:t xml:space="preserve">                               </w:t>
      </w:r>
    </w:p>
    <w:p w:rsidR="00E92D7A" w:rsidRPr="00B14E93" w:rsidRDefault="00FE7800" w:rsidP="00FE7800">
      <w:pPr>
        <w:pStyle w:val="Default"/>
        <w:numPr>
          <w:ilvl w:val="0"/>
          <w:numId w:val="5"/>
        </w:numPr>
        <w:spacing w:line="600" w:lineRule="exact"/>
        <w:rPr>
          <w:rFonts w:ascii="方正仿宋_GB2312" w:eastAsia="方正仿宋_GB2312" w:hAnsi="方正仿宋_GB2312" w:cs="方正仿宋_GB2312" w:hint="eastAsia"/>
          <w:kern w:val="2"/>
          <w:sz w:val="28"/>
          <w:szCs w:val="28"/>
        </w:rPr>
      </w:pPr>
      <w:r w:rsidRPr="00B14E93">
        <w:rPr>
          <w:rFonts w:ascii="方正仿宋_GB2312" w:eastAsia="方正仿宋_GB2312" w:hAnsi="方正仿宋_GB2312" w:cs="方正仿宋_GB2312" w:hint="eastAsia"/>
          <w:kern w:val="2"/>
          <w:sz w:val="28"/>
          <w:szCs w:val="28"/>
        </w:rPr>
        <w:t>、祁阳市商业企业改制服务</w:t>
      </w:r>
      <w:r w:rsidR="00F144D9">
        <w:rPr>
          <w:rFonts w:ascii="方正仿宋_GB2312" w:eastAsia="方正仿宋_GB2312" w:hAnsi="方正仿宋_GB2312" w:cs="方正仿宋_GB2312" w:hint="eastAsia"/>
          <w:kern w:val="2"/>
          <w:sz w:val="28"/>
          <w:szCs w:val="28"/>
        </w:rPr>
        <w:t>中心</w:t>
      </w:r>
      <w:r w:rsidR="00E92D7A" w:rsidRPr="00B14E93">
        <w:rPr>
          <w:rFonts w:ascii="方正仿宋_GB2312" w:eastAsia="方正仿宋_GB2312" w:hAnsi="方正仿宋_GB2312" w:cs="方正仿宋_GB2312" w:hint="eastAsia"/>
          <w:kern w:val="2"/>
          <w:sz w:val="28"/>
          <w:szCs w:val="28"/>
        </w:rPr>
        <w:t>职责、行业发展规划。</w:t>
      </w:r>
    </w:p>
    <w:p w:rsidR="00E92D7A" w:rsidRPr="00B14E93" w:rsidRDefault="00E92D7A" w:rsidP="003B2C49">
      <w:pPr>
        <w:pStyle w:val="Default"/>
        <w:spacing w:line="600" w:lineRule="exact"/>
        <w:ind w:firstLineChars="200" w:firstLine="560"/>
        <w:rPr>
          <w:rFonts w:ascii="方正仿宋_GB2312" w:eastAsia="方正仿宋_GB2312" w:hAnsi="方正仿宋_GB2312" w:cs="方正仿宋_GB2312" w:hint="eastAsia"/>
          <w:kern w:val="2"/>
          <w:sz w:val="28"/>
          <w:szCs w:val="28"/>
        </w:rPr>
      </w:pPr>
      <w:r w:rsidRPr="00B14E93">
        <w:rPr>
          <w:rFonts w:ascii="方正仿宋_GB2312" w:eastAsia="方正仿宋_GB2312" w:hAnsi="方正仿宋_GB2312" w:cs="方正仿宋_GB2312" w:hint="eastAsia"/>
          <w:kern w:val="2"/>
          <w:sz w:val="28"/>
          <w:szCs w:val="28"/>
        </w:rPr>
        <w:t>进一步做好商业、物资系统改制的相关事务及离退休人员服务工作，妥善处理市</w:t>
      </w:r>
      <w:r w:rsidRPr="00B14E93">
        <w:rPr>
          <w:rFonts w:ascii="方正仿宋_GB2312" w:eastAsia="方正仿宋_GB2312" w:hAnsi="方正仿宋_GB2312" w:cs="方正仿宋_GB2312" w:hint="eastAsia"/>
          <w:kern w:val="2"/>
          <w:sz w:val="28"/>
          <w:szCs w:val="28"/>
        </w:rPr>
        <w:lastRenderedPageBreak/>
        <w:t>商业、物资系统各企业改革的各种遗留问题，做好原企业职工的社会保障衔接；做好维稳工作，处理来信来访；完成市委、市政府及市商务局交办的其他工作。</w:t>
      </w:r>
    </w:p>
    <w:p w:rsidR="003B2C49" w:rsidRDefault="003309C9" w:rsidP="003B2C49">
      <w:pPr>
        <w:pStyle w:val="Default"/>
        <w:spacing w:line="600" w:lineRule="exact"/>
        <w:ind w:firstLineChars="200" w:firstLine="560"/>
        <w:rPr>
          <w:rFonts w:ascii="方正仿宋_GB2312" w:eastAsia="方正仿宋_GB2312" w:hAnsi="方正仿宋_GB2312" w:cs="方正仿宋_GB2312" w:hint="eastAsia"/>
          <w:sz w:val="28"/>
          <w:szCs w:val="28"/>
        </w:rPr>
      </w:pPr>
      <w:r w:rsidRPr="00B14E93">
        <w:rPr>
          <w:rFonts w:ascii="方正仿宋_GB2312" w:eastAsia="方正仿宋_GB2312" w:hAnsi="方正仿宋_GB2312" w:cs="方正仿宋_GB2312" w:hint="eastAsia"/>
          <w:kern w:val="2"/>
          <w:sz w:val="28"/>
          <w:szCs w:val="28"/>
        </w:rPr>
        <w:t>（四）、</w:t>
      </w:r>
      <w:r w:rsidR="00E92D7A" w:rsidRPr="00B14E93">
        <w:rPr>
          <w:rFonts w:ascii="方正仿宋_GB2312" w:eastAsia="方正仿宋_GB2312" w:hAnsi="方正仿宋_GB2312" w:cs="方正仿宋_GB2312" w:hint="eastAsia"/>
          <w:kern w:val="2"/>
          <w:sz w:val="28"/>
          <w:szCs w:val="28"/>
        </w:rPr>
        <w:t>以预算资金管理为主线，</w:t>
      </w:r>
      <w:r w:rsidR="00FE7800" w:rsidRPr="00B14E93">
        <w:rPr>
          <w:rFonts w:ascii="方正仿宋_GB2312" w:eastAsia="方正仿宋_GB2312" w:hAnsi="方正仿宋_GB2312" w:cs="方正仿宋_GB2312" w:hint="eastAsia"/>
          <w:kern w:val="2"/>
          <w:sz w:val="28"/>
          <w:szCs w:val="28"/>
        </w:rPr>
        <w:t>祁阳市商业企业改制服务</w:t>
      </w:r>
      <w:r w:rsidR="00F144D9">
        <w:rPr>
          <w:rFonts w:ascii="方正仿宋_GB2312" w:eastAsia="方正仿宋_GB2312" w:hAnsi="方正仿宋_GB2312" w:cs="方正仿宋_GB2312" w:hint="eastAsia"/>
          <w:kern w:val="2"/>
          <w:sz w:val="28"/>
          <w:szCs w:val="28"/>
        </w:rPr>
        <w:t>中心</w:t>
      </w:r>
      <w:r w:rsidR="00E92D7A" w:rsidRPr="00B14E93">
        <w:rPr>
          <w:rFonts w:ascii="方正仿宋_GB2312" w:eastAsia="方正仿宋_GB2312" w:hAnsi="方正仿宋_GB2312" w:cs="方正仿宋_GB2312" w:hint="eastAsia"/>
          <w:kern w:val="2"/>
          <w:sz w:val="28"/>
          <w:szCs w:val="28"/>
        </w:rPr>
        <w:t>资产管理和开展业务情况。</w:t>
      </w:r>
      <w:r w:rsidR="00E92D7A" w:rsidRPr="00B14E93">
        <w:rPr>
          <w:rFonts w:ascii="方正仿宋_GB2312" w:eastAsia="方正仿宋_GB2312" w:hAnsi="方正仿宋_GB2312" w:cs="方正仿宋_GB2312" w:hint="eastAsia"/>
          <w:sz w:val="28"/>
          <w:szCs w:val="28"/>
        </w:rPr>
        <w:t xml:space="preserve"> </w:t>
      </w:r>
    </w:p>
    <w:p w:rsidR="00F144D9" w:rsidRPr="00B14E93" w:rsidRDefault="00CC7841" w:rsidP="003B2C49">
      <w:pPr>
        <w:pStyle w:val="Default"/>
        <w:spacing w:line="600" w:lineRule="exact"/>
        <w:ind w:firstLineChars="200" w:firstLine="560"/>
        <w:rPr>
          <w:rFonts w:ascii="方正仿宋_GB2312" w:eastAsia="方正仿宋_GB2312" w:hAnsi="方正仿宋_GB2312" w:cs="方正仿宋_GB2312" w:hint="eastAsia"/>
          <w:sz w:val="28"/>
          <w:szCs w:val="28"/>
        </w:rPr>
      </w:pPr>
      <w:r>
        <w:rPr>
          <w:rFonts w:ascii="方正仿宋_GB2312" w:eastAsia="方正仿宋_GB2312" w:hAnsi="方正仿宋_GB2312" w:cs="方正仿宋_GB2312" w:hint="eastAsia"/>
          <w:sz w:val="28"/>
          <w:szCs w:val="28"/>
        </w:rPr>
        <w:t>严格执行有关财政管理制度，年初按要求编</w:t>
      </w:r>
      <w:r w:rsidR="00F144D9">
        <w:rPr>
          <w:rFonts w:ascii="方正仿宋_GB2312" w:eastAsia="方正仿宋_GB2312" w:hAnsi="方正仿宋_GB2312" w:cs="方正仿宋_GB2312" w:hint="eastAsia"/>
          <w:sz w:val="28"/>
          <w:szCs w:val="28"/>
        </w:rPr>
        <w:t>制零基预算，</w:t>
      </w:r>
      <w:r w:rsidR="00D65427">
        <w:rPr>
          <w:rFonts w:ascii="仿宋_GB2312" w:eastAsia="仿宋_GB2312" w:hAnsi="仿宋_GB2312" w:cs="仿宋_GB2312" w:hint="eastAsia"/>
          <w:sz w:val="28"/>
          <w:szCs w:val="28"/>
        </w:rPr>
        <w:t>加强绩效运行监控，通过不定期的督促、跟踪检查，对绩效目标运行情况进行跟踪管理和督促检查，</w:t>
      </w:r>
      <w:r>
        <w:rPr>
          <w:rFonts w:ascii="方正仿宋_GB2312" w:eastAsia="方正仿宋_GB2312" w:hAnsi="方正仿宋_GB2312" w:cs="方正仿宋_GB2312" w:hint="eastAsia"/>
          <w:sz w:val="28"/>
          <w:szCs w:val="28"/>
        </w:rPr>
        <w:t>落实政府过“紧日子”要求，</w:t>
      </w:r>
      <w:r w:rsidR="00F144D9">
        <w:rPr>
          <w:rFonts w:ascii="方正仿宋_GB2312" w:eastAsia="方正仿宋_GB2312" w:hAnsi="方正仿宋_GB2312" w:cs="方正仿宋_GB2312" w:hint="eastAsia"/>
          <w:sz w:val="28"/>
          <w:szCs w:val="28"/>
        </w:rPr>
        <w:t>加强单位预算执行和</w:t>
      </w:r>
      <w:r>
        <w:rPr>
          <w:rFonts w:ascii="方正仿宋_GB2312" w:eastAsia="方正仿宋_GB2312" w:hAnsi="方正仿宋_GB2312" w:cs="方正仿宋_GB2312" w:hint="eastAsia"/>
          <w:sz w:val="28"/>
          <w:szCs w:val="28"/>
        </w:rPr>
        <w:t>资产管理，有力地保证了单位有序、高效运转</w:t>
      </w:r>
      <w:r w:rsidR="00D65427">
        <w:rPr>
          <w:rFonts w:ascii="方正仿宋_GB2312" w:eastAsia="方正仿宋_GB2312" w:hAnsi="方正仿宋_GB2312" w:cs="方正仿宋_GB2312" w:hint="eastAsia"/>
          <w:sz w:val="28"/>
          <w:szCs w:val="28"/>
        </w:rPr>
        <w:t>，</w:t>
      </w:r>
      <w:r w:rsidR="00D65427">
        <w:rPr>
          <w:rFonts w:ascii="仿宋_GB2312" w:eastAsia="仿宋_GB2312" w:hAnsi="仿宋_GB2312" w:cs="仿宋_GB2312" w:hint="eastAsia"/>
          <w:sz w:val="28"/>
          <w:szCs w:val="28"/>
        </w:rPr>
        <w:t>促进了绩效目标的顺利实现，保证了全年工作任务圆满完成。</w:t>
      </w:r>
    </w:p>
    <w:p w:rsidR="00E92D7A" w:rsidRPr="00B14E93" w:rsidRDefault="003B2C49" w:rsidP="003B2C49">
      <w:pPr>
        <w:pStyle w:val="Default"/>
        <w:spacing w:line="600" w:lineRule="exact"/>
        <w:ind w:firstLineChars="200" w:firstLine="560"/>
        <w:rPr>
          <w:rFonts w:ascii="方正仿宋_GB2312" w:eastAsia="方正仿宋_GB2312" w:hAnsi="方正仿宋_GB2312" w:cs="方正仿宋_GB2312" w:hint="eastAsia"/>
          <w:kern w:val="2"/>
          <w:sz w:val="28"/>
          <w:szCs w:val="28"/>
        </w:rPr>
      </w:pPr>
      <w:r w:rsidRPr="00B14E93">
        <w:rPr>
          <w:rFonts w:ascii="方正仿宋_GB2312" w:eastAsia="方正仿宋_GB2312" w:hAnsi="方正仿宋_GB2312" w:cs="方正仿宋_GB2312" w:hint="eastAsia"/>
          <w:kern w:val="2"/>
          <w:sz w:val="28"/>
          <w:szCs w:val="28"/>
        </w:rPr>
        <w:t>（五）、</w:t>
      </w:r>
      <w:r w:rsidR="00E92D7A" w:rsidRPr="00B14E93">
        <w:rPr>
          <w:rFonts w:ascii="方正仿宋_GB2312" w:eastAsia="方正仿宋_GB2312" w:hAnsi="方正仿宋_GB2312" w:cs="方正仿宋_GB2312" w:hint="eastAsia"/>
          <w:kern w:val="2"/>
          <w:sz w:val="28"/>
          <w:szCs w:val="28"/>
        </w:rPr>
        <w:t>从运行成本、管理效率、履职效能、社会效应、可持续发展能力和服务对象满意度等方面，衡量部门整体及核心业务实施效果。</w:t>
      </w:r>
    </w:p>
    <w:p w:rsidR="00E92D7A" w:rsidRPr="00B14E93" w:rsidRDefault="004279CB" w:rsidP="003B2C49">
      <w:pPr>
        <w:spacing w:line="480" w:lineRule="auto"/>
        <w:ind w:firstLineChars="200" w:firstLine="560"/>
        <w:jc w:val="left"/>
        <w:textAlignment w:val="baseline"/>
        <w:rPr>
          <w:rFonts w:ascii="方正仿宋_GB2312" w:eastAsia="方正仿宋_GB2312" w:hAnsi="方正仿宋_GB2312" w:cs="方正仿宋_GB2312" w:hint="eastAsia"/>
          <w:color w:val="000000"/>
          <w:sz w:val="28"/>
          <w:szCs w:val="28"/>
        </w:rPr>
      </w:pPr>
      <w:r w:rsidRPr="00B14E93">
        <w:rPr>
          <w:rFonts w:ascii="方正仿宋_GB2312" w:eastAsia="方正仿宋_GB2312" w:hAnsi="方正仿宋_GB2312" w:cs="方正仿宋_GB2312" w:hint="eastAsia"/>
          <w:color w:val="000000"/>
          <w:sz w:val="28"/>
          <w:szCs w:val="28"/>
        </w:rPr>
        <w:t>我</w:t>
      </w:r>
      <w:r w:rsidR="00F144D9">
        <w:rPr>
          <w:rFonts w:ascii="方正仿宋_GB2312" w:eastAsia="方正仿宋_GB2312" w:hAnsi="方正仿宋_GB2312" w:cs="方正仿宋_GB2312" w:hint="eastAsia"/>
          <w:color w:val="000000"/>
          <w:sz w:val="28"/>
          <w:szCs w:val="28"/>
        </w:rPr>
        <w:t>中心</w:t>
      </w:r>
      <w:r w:rsidRPr="00B14E93">
        <w:rPr>
          <w:rFonts w:ascii="方正仿宋_GB2312" w:eastAsia="方正仿宋_GB2312" w:hAnsi="方正仿宋_GB2312" w:cs="方正仿宋_GB2312" w:hint="eastAsia"/>
          <w:color w:val="000000"/>
          <w:sz w:val="28"/>
          <w:szCs w:val="28"/>
        </w:rPr>
        <w:t>202</w:t>
      </w:r>
      <w:r w:rsidR="00F144D9">
        <w:rPr>
          <w:rFonts w:ascii="方正仿宋_GB2312" w:eastAsia="方正仿宋_GB2312" w:hAnsi="方正仿宋_GB2312" w:cs="方正仿宋_GB2312" w:hint="eastAsia"/>
          <w:color w:val="000000"/>
          <w:sz w:val="28"/>
          <w:szCs w:val="28"/>
        </w:rPr>
        <w:t>4</w:t>
      </w:r>
      <w:r w:rsidRPr="00B14E93">
        <w:rPr>
          <w:rFonts w:ascii="方正仿宋_GB2312" w:eastAsia="方正仿宋_GB2312" w:hAnsi="方正仿宋_GB2312" w:cs="方正仿宋_GB2312" w:hint="eastAsia"/>
          <w:color w:val="000000"/>
          <w:sz w:val="28"/>
          <w:szCs w:val="28"/>
        </w:rPr>
        <w:t>年度运行成本控制在预算范围内，管理效率达到预期，社会效应达到年初设定目标，可持续发展能力较强，服务对象满意度为9</w:t>
      </w:r>
      <w:r w:rsidR="00F144D9">
        <w:rPr>
          <w:rFonts w:ascii="方正仿宋_GB2312" w:eastAsia="方正仿宋_GB2312" w:hAnsi="方正仿宋_GB2312" w:cs="方正仿宋_GB2312" w:hint="eastAsia"/>
          <w:color w:val="000000"/>
          <w:sz w:val="28"/>
          <w:szCs w:val="28"/>
        </w:rPr>
        <w:t>5</w:t>
      </w:r>
      <w:r w:rsidRPr="00B14E93">
        <w:rPr>
          <w:rFonts w:ascii="方正仿宋_GB2312" w:eastAsia="方正仿宋_GB2312" w:hAnsi="方正仿宋_GB2312" w:cs="方正仿宋_GB2312" w:hint="eastAsia"/>
          <w:color w:val="000000"/>
          <w:sz w:val="28"/>
          <w:szCs w:val="28"/>
        </w:rPr>
        <w:t>.5%，信访维稳核心业务成效显著。</w:t>
      </w:r>
    </w:p>
    <w:p w:rsidR="00E92D7A" w:rsidRPr="001C2C1E" w:rsidRDefault="001C2C1E" w:rsidP="003B2C49">
      <w:pPr>
        <w:pStyle w:val="Default"/>
        <w:spacing w:line="600" w:lineRule="exact"/>
        <w:ind w:firstLineChars="200" w:firstLine="560"/>
        <w:rPr>
          <w:rFonts w:hAnsi="黑体" w:cs="方正仿宋_GB2312" w:hint="eastAsia"/>
          <w:kern w:val="2"/>
          <w:sz w:val="28"/>
          <w:szCs w:val="28"/>
        </w:rPr>
      </w:pPr>
      <w:r w:rsidRPr="001C2C1E">
        <w:rPr>
          <w:rFonts w:hAnsi="黑体" w:cs="方正仿宋_GB2312" w:hint="eastAsia"/>
          <w:kern w:val="2"/>
          <w:sz w:val="28"/>
          <w:szCs w:val="28"/>
        </w:rPr>
        <w:t>三、</w:t>
      </w:r>
      <w:r w:rsidR="00E92D7A" w:rsidRPr="001C2C1E">
        <w:rPr>
          <w:rFonts w:hAnsi="黑体" w:cs="方正仿宋_GB2312" w:hint="eastAsia"/>
          <w:kern w:val="2"/>
          <w:sz w:val="28"/>
          <w:szCs w:val="28"/>
        </w:rPr>
        <w:t>存在的问题及原因分析</w:t>
      </w:r>
    </w:p>
    <w:p w:rsidR="00E92D7A" w:rsidRDefault="00CC7841" w:rsidP="003B2C49">
      <w:pPr>
        <w:pStyle w:val="Default"/>
        <w:spacing w:line="580" w:lineRule="exact"/>
        <w:ind w:firstLineChars="200" w:firstLine="560"/>
        <w:rPr>
          <w:rFonts w:ascii="方正仿宋_GB2312" w:eastAsia="方正仿宋_GB2312" w:hAnsi="方正仿宋_GB2312" w:cs="方正仿宋_GB2312" w:hint="eastAsia"/>
          <w:kern w:val="2"/>
          <w:sz w:val="28"/>
          <w:szCs w:val="28"/>
        </w:rPr>
      </w:pPr>
      <w:r>
        <w:rPr>
          <w:rFonts w:ascii="方正仿宋_GB2312" w:eastAsia="方正仿宋_GB2312" w:hAnsi="方正仿宋_GB2312" w:cs="方正仿宋_GB2312" w:hint="eastAsia"/>
          <w:kern w:val="2"/>
          <w:sz w:val="28"/>
          <w:szCs w:val="28"/>
        </w:rPr>
        <w:t>1</w:t>
      </w:r>
      <w:r w:rsidR="000D3000" w:rsidRPr="00B14E93">
        <w:rPr>
          <w:rFonts w:ascii="方正仿宋_GB2312" w:eastAsia="方正仿宋_GB2312" w:hAnsi="方正仿宋_GB2312" w:cs="方正仿宋_GB2312" w:hint="eastAsia"/>
          <w:kern w:val="2"/>
          <w:sz w:val="28"/>
          <w:szCs w:val="28"/>
        </w:rPr>
        <w:t>、单位运转经费极少，开展维稳工作和退休人员福利待遇相当困难，导致部分</w:t>
      </w:r>
      <w:r w:rsidR="00F62D66" w:rsidRPr="00B14E93">
        <w:rPr>
          <w:rFonts w:ascii="方正仿宋_GB2312" w:eastAsia="方正仿宋_GB2312" w:hAnsi="方正仿宋_GB2312" w:cs="方正仿宋_GB2312" w:hint="eastAsia"/>
          <w:kern w:val="2"/>
          <w:sz w:val="28"/>
          <w:szCs w:val="28"/>
        </w:rPr>
        <w:t>绩效目标延期实现。</w:t>
      </w:r>
    </w:p>
    <w:p w:rsidR="00CC7841" w:rsidRPr="00B14E93" w:rsidRDefault="00CC7841" w:rsidP="00CC7841">
      <w:pPr>
        <w:widowControl/>
        <w:adjustRightInd w:val="0"/>
        <w:snapToGrid w:val="0"/>
        <w:spacing w:line="600" w:lineRule="exact"/>
        <w:ind w:firstLineChars="200" w:firstLine="560"/>
        <w:rPr>
          <w:rFonts w:ascii="方正仿宋_GB2312" w:eastAsia="方正仿宋_GB2312" w:hAnsi="方正仿宋_GB2312" w:cs="方正仿宋_GB2312" w:hint="eastAsia"/>
          <w:color w:val="000000"/>
          <w:sz w:val="28"/>
          <w:szCs w:val="28"/>
        </w:rPr>
      </w:pPr>
      <w:r>
        <w:rPr>
          <w:rFonts w:ascii="方正仿宋_GB2312" w:eastAsia="方正仿宋_GB2312" w:hAnsi="方正仿宋_GB2312" w:cs="方正仿宋_GB2312" w:hint="eastAsia"/>
          <w:color w:val="000000"/>
          <w:sz w:val="28"/>
          <w:szCs w:val="28"/>
        </w:rPr>
        <w:t>2</w:t>
      </w:r>
      <w:r w:rsidRPr="00B14E93">
        <w:rPr>
          <w:rFonts w:ascii="方正仿宋_GB2312" w:eastAsia="方正仿宋_GB2312" w:hAnsi="方正仿宋_GB2312" w:cs="方正仿宋_GB2312" w:hint="eastAsia"/>
          <w:color w:val="000000"/>
          <w:sz w:val="28"/>
          <w:szCs w:val="28"/>
        </w:rPr>
        <w:t>、进一步加强财务管理，</w:t>
      </w:r>
      <w:r>
        <w:rPr>
          <w:rFonts w:ascii="方正仿宋_GB2312" w:eastAsia="方正仿宋_GB2312" w:hAnsi="方正仿宋_GB2312" w:cs="方正仿宋_GB2312" w:hint="eastAsia"/>
          <w:color w:val="000000"/>
          <w:sz w:val="28"/>
          <w:szCs w:val="28"/>
        </w:rPr>
        <w:t>按要求做好零基预算工作，严格预算执行，确保财政资金发挥最大效益。</w:t>
      </w:r>
    </w:p>
    <w:p w:rsidR="00CC7841" w:rsidRPr="00B14E93" w:rsidRDefault="00CC7841" w:rsidP="003B2C49">
      <w:pPr>
        <w:pStyle w:val="Default"/>
        <w:spacing w:line="580" w:lineRule="exact"/>
        <w:ind w:firstLineChars="200" w:firstLine="560"/>
        <w:rPr>
          <w:rFonts w:ascii="方正仿宋_GB2312" w:eastAsia="方正仿宋_GB2312" w:hAnsi="方正仿宋_GB2312" w:cs="方正仿宋_GB2312" w:hint="eastAsia"/>
          <w:kern w:val="2"/>
          <w:sz w:val="28"/>
          <w:szCs w:val="28"/>
        </w:rPr>
      </w:pPr>
    </w:p>
    <w:sectPr w:rsidR="00CC7841" w:rsidRPr="00B14E93" w:rsidSect="009B3E8D">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0F4" w:rsidRDefault="00A460F4" w:rsidP="00DE0EB2">
      <w:r>
        <w:separator/>
      </w:r>
    </w:p>
  </w:endnote>
  <w:endnote w:type="continuationSeparator" w:id="0">
    <w:p w:rsidR="00A460F4" w:rsidRDefault="00A460F4" w:rsidP="00DE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hakuyoxingshu7000"/>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00000000"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0F4" w:rsidRDefault="00A460F4" w:rsidP="00DE0EB2">
      <w:r>
        <w:separator/>
      </w:r>
    </w:p>
  </w:footnote>
  <w:footnote w:type="continuationSeparator" w:id="0">
    <w:p w:rsidR="00A460F4" w:rsidRDefault="00A460F4" w:rsidP="00DE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E93" w:rsidRDefault="00B14E93" w:rsidP="00AC770D">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285BFC"/>
    <w:multiLevelType w:val="singleLevel"/>
    <w:tmpl w:val="A6285BFC"/>
    <w:lvl w:ilvl="0">
      <w:start w:val="2"/>
      <w:numFmt w:val="chineseCounting"/>
      <w:suff w:val="nothing"/>
      <w:lvlText w:val="%1、"/>
      <w:lvlJc w:val="left"/>
      <w:rPr>
        <w:rFonts w:hint="eastAsia"/>
      </w:rPr>
    </w:lvl>
  </w:abstractNum>
  <w:abstractNum w:abstractNumId="1" w15:restartNumberingAfterBreak="0">
    <w:nsid w:val="09930E93"/>
    <w:multiLevelType w:val="hybridMultilevel"/>
    <w:tmpl w:val="18B8A7AA"/>
    <w:lvl w:ilvl="0" w:tplc="BF943DD8">
      <w:start w:val="5"/>
      <w:numFmt w:val="japaneseCounting"/>
      <w:lvlText w:val="（%1）"/>
      <w:lvlJc w:val="left"/>
      <w:pPr>
        <w:ind w:left="1080" w:hanging="1080"/>
      </w:pPr>
      <w:rPr>
        <w:rFonts w:ascii="仿宋" w:eastAsia="仿宋" w:hAnsi="仿宋" w:cs="仿宋" w:hint="default"/>
        <w:b w:val="0"/>
        <w:color w:val="auto"/>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5BAD8F"/>
    <w:multiLevelType w:val="singleLevel"/>
    <w:tmpl w:val="0B5BAD8F"/>
    <w:lvl w:ilvl="0">
      <w:start w:val="6"/>
      <w:numFmt w:val="decimal"/>
      <w:suff w:val="nothing"/>
      <w:lvlText w:val="%1、"/>
      <w:lvlJc w:val="left"/>
    </w:lvl>
  </w:abstractNum>
  <w:abstractNum w:abstractNumId="3" w15:restartNumberingAfterBreak="0">
    <w:nsid w:val="4429290C"/>
    <w:multiLevelType w:val="hybridMultilevel"/>
    <w:tmpl w:val="4F14448E"/>
    <w:lvl w:ilvl="0" w:tplc="7994B91E">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F681EE0"/>
    <w:multiLevelType w:val="hybridMultilevel"/>
    <w:tmpl w:val="C55C0AB4"/>
    <w:lvl w:ilvl="0" w:tplc="7DD01D56">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15:restartNumberingAfterBreak="0">
    <w:nsid w:val="68A71868"/>
    <w:multiLevelType w:val="hybridMultilevel"/>
    <w:tmpl w:val="55C8479E"/>
    <w:lvl w:ilvl="0" w:tplc="FB4C3144">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6E144ABB"/>
    <w:multiLevelType w:val="hybridMultilevel"/>
    <w:tmpl w:val="07E4F3E2"/>
    <w:lvl w:ilvl="0" w:tplc="46A21E8A">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16cid:durableId="599532730">
    <w:abstractNumId w:val="2"/>
  </w:num>
  <w:num w:numId="2" w16cid:durableId="1790124485">
    <w:abstractNumId w:val="0"/>
  </w:num>
  <w:num w:numId="3" w16cid:durableId="1791430628">
    <w:abstractNumId w:val="4"/>
  </w:num>
  <w:num w:numId="4" w16cid:durableId="848443942">
    <w:abstractNumId w:val="6"/>
  </w:num>
  <w:num w:numId="5" w16cid:durableId="1825774755">
    <w:abstractNumId w:val="5"/>
  </w:num>
  <w:num w:numId="6" w16cid:durableId="1607035841">
    <w:abstractNumId w:val="1"/>
  </w:num>
  <w:num w:numId="7" w16cid:durableId="1711563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DM3ZWQ5YWEyOWZkZDYzYWYzNjliMzQ5M2Q2YzQzOGYifQ=="/>
  </w:docVars>
  <w:rsids>
    <w:rsidRoot w:val="004506F9"/>
    <w:rsid w:val="00002C5C"/>
    <w:rsid w:val="0002229B"/>
    <w:rsid w:val="000273BD"/>
    <w:rsid w:val="00027BAD"/>
    <w:rsid w:val="000344FD"/>
    <w:rsid w:val="0003477E"/>
    <w:rsid w:val="000415B7"/>
    <w:rsid w:val="00041E3F"/>
    <w:rsid w:val="00055DAA"/>
    <w:rsid w:val="00061F7B"/>
    <w:rsid w:val="000658A3"/>
    <w:rsid w:val="00074155"/>
    <w:rsid w:val="000854CB"/>
    <w:rsid w:val="000873EF"/>
    <w:rsid w:val="000A0AE8"/>
    <w:rsid w:val="000A3F69"/>
    <w:rsid w:val="000D3000"/>
    <w:rsid w:val="000F3858"/>
    <w:rsid w:val="00103957"/>
    <w:rsid w:val="001076AC"/>
    <w:rsid w:val="00107F6B"/>
    <w:rsid w:val="00124893"/>
    <w:rsid w:val="00124A1F"/>
    <w:rsid w:val="00131BD3"/>
    <w:rsid w:val="00152C6D"/>
    <w:rsid w:val="00162D39"/>
    <w:rsid w:val="001678BD"/>
    <w:rsid w:val="00167AC5"/>
    <w:rsid w:val="00174898"/>
    <w:rsid w:val="00182373"/>
    <w:rsid w:val="001A67DB"/>
    <w:rsid w:val="001A7F4B"/>
    <w:rsid w:val="001C2C1E"/>
    <w:rsid w:val="001C3C29"/>
    <w:rsid w:val="001C66E0"/>
    <w:rsid w:val="001D51E5"/>
    <w:rsid w:val="001E080D"/>
    <w:rsid w:val="001E53D0"/>
    <w:rsid w:val="001F0C3B"/>
    <w:rsid w:val="001F5145"/>
    <w:rsid w:val="00202C14"/>
    <w:rsid w:val="00202C82"/>
    <w:rsid w:val="00214427"/>
    <w:rsid w:val="00226CB7"/>
    <w:rsid w:val="0023151B"/>
    <w:rsid w:val="002630BB"/>
    <w:rsid w:val="00264552"/>
    <w:rsid w:val="00264EF9"/>
    <w:rsid w:val="00265724"/>
    <w:rsid w:val="00273C4F"/>
    <w:rsid w:val="0027426B"/>
    <w:rsid w:val="002811E1"/>
    <w:rsid w:val="002A2181"/>
    <w:rsid w:val="002B7D0E"/>
    <w:rsid w:val="002D6582"/>
    <w:rsid w:val="002E0A30"/>
    <w:rsid w:val="003130C4"/>
    <w:rsid w:val="00316C4B"/>
    <w:rsid w:val="0032192B"/>
    <w:rsid w:val="00327476"/>
    <w:rsid w:val="003309C9"/>
    <w:rsid w:val="0033133D"/>
    <w:rsid w:val="003479BD"/>
    <w:rsid w:val="0037197D"/>
    <w:rsid w:val="003768D5"/>
    <w:rsid w:val="0039443F"/>
    <w:rsid w:val="003B2C49"/>
    <w:rsid w:val="003B2D83"/>
    <w:rsid w:val="003C4197"/>
    <w:rsid w:val="003C47E6"/>
    <w:rsid w:val="003C4FC2"/>
    <w:rsid w:val="003C78D0"/>
    <w:rsid w:val="003D2AD9"/>
    <w:rsid w:val="003D73A8"/>
    <w:rsid w:val="003E2331"/>
    <w:rsid w:val="003E726D"/>
    <w:rsid w:val="004011A7"/>
    <w:rsid w:val="00402944"/>
    <w:rsid w:val="00403D12"/>
    <w:rsid w:val="00407C51"/>
    <w:rsid w:val="004114FC"/>
    <w:rsid w:val="00416E61"/>
    <w:rsid w:val="0042790C"/>
    <w:rsid w:val="004279CB"/>
    <w:rsid w:val="00431DE1"/>
    <w:rsid w:val="00446753"/>
    <w:rsid w:val="004506F9"/>
    <w:rsid w:val="00460690"/>
    <w:rsid w:val="004717A2"/>
    <w:rsid w:val="00473DF3"/>
    <w:rsid w:val="00487911"/>
    <w:rsid w:val="00491741"/>
    <w:rsid w:val="0049507D"/>
    <w:rsid w:val="004A69B3"/>
    <w:rsid w:val="004B0CEE"/>
    <w:rsid w:val="004D088A"/>
    <w:rsid w:val="00500E5F"/>
    <w:rsid w:val="00511F82"/>
    <w:rsid w:val="005122EF"/>
    <w:rsid w:val="0051441A"/>
    <w:rsid w:val="00516A8A"/>
    <w:rsid w:val="00517C33"/>
    <w:rsid w:val="00517D5F"/>
    <w:rsid w:val="00521AF2"/>
    <w:rsid w:val="00523644"/>
    <w:rsid w:val="005321C1"/>
    <w:rsid w:val="00533CEE"/>
    <w:rsid w:val="0054069E"/>
    <w:rsid w:val="00544866"/>
    <w:rsid w:val="0056150B"/>
    <w:rsid w:val="00570E74"/>
    <w:rsid w:val="00574D19"/>
    <w:rsid w:val="005767CC"/>
    <w:rsid w:val="00590D9F"/>
    <w:rsid w:val="00595D26"/>
    <w:rsid w:val="005A74E6"/>
    <w:rsid w:val="005B404E"/>
    <w:rsid w:val="005D4D55"/>
    <w:rsid w:val="005E2CFB"/>
    <w:rsid w:val="005F0A10"/>
    <w:rsid w:val="005F2103"/>
    <w:rsid w:val="005F3B3E"/>
    <w:rsid w:val="005F3D1C"/>
    <w:rsid w:val="00613C75"/>
    <w:rsid w:val="0062378F"/>
    <w:rsid w:val="00641842"/>
    <w:rsid w:val="00651EEC"/>
    <w:rsid w:val="00654B24"/>
    <w:rsid w:val="00686673"/>
    <w:rsid w:val="00691E8C"/>
    <w:rsid w:val="006A22C4"/>
    <w:rsid w:val="006A348B"/>
    <w:rsid w:val="006A351B"/>
    <w:rsid w:val="006B0422"/>
    <w:rsid w:val="006B0A9B"/>
    <w:rsid w:val="006B381C"/>
    <w:rsid w:val="006C03AE"/>
    <w:rsid w:val="006C1B53"/>
    <w:rsid w:val="006D3C99"/>
    <w:rsid w:val="006D7730"/>
    <w:rsid w:val="006E5284"/>
    <w:rsid w:val="006F3EB5"/>
    <w:rsid w:val="00700D1F"/>
    <w:rsid w:val="00702759"/>
    <w:rsid w:val="00702E34"/>
    <w:rsid w:val="00704395"/>
    <w:rsid w:val="00710FE7"/>
    <w:rsid w:val="00717621"/>
    <w:rsid w:val="00720FF1"/>
    <w:rsid w:val="007268ED"/>
    <w:rsid w:val="00727A53"/>
    <w:rsid w:val="00764937"/>
    <w:rsid w:val="00774768"/>
    <w:rsid w:val="00787B42"/>
    <w:rsid w:val="007C4539"/>
    <w:rsid w:val="007C4EDA"/>
    <w:rsid w:val="007C6567"/>
    <w:rsid w:val="007F1E51"/>
    <w:rsid w:val="007F3657"/>
    <w:rsid w:val="007F44E1"/>
    <w:rsid w:val="008008FA"/>
    <w:rsid w:val="00806727"/>
    <w:rsid w:val="00812ED5"/>
    <w:rsid w:val="0082521F"/>
    <w:rsid w:val="008277D9"/>
    <w:rsid w:val="0084478C"/>
    <w:rsid w:val="00852334"/>
    <w:rsid w:val="00864539"/>
    <w:rsid w:val="0086638C"/>
    <w:rsid w:val="00885555"/>
    <w:rsid w:val="008A2440"/>
    <w:rsid w:val="008A3E8D"/>
    <w:rsid w:val="008A6964"/>
    <w:rsid w:val="008C6870"/>
    <w:rsid w:val="008C7165"/>
    <w:rsid w:val="009237C4"/>
    <w:rsid w:val="00944C48"/>
    <w:rsid w:val="00950252"/>
    <w:rsid w:val="00957C8B"/>
    <w:rsid w:val="00967F5D"/>
    <w:rsid w:val="009862D8"/>
    <w:rsid w:val="009A0F95"/>
    <w:rsid w:val="009B3ADF"/>
    <w:rsid w:val="009B3E8D"/>
    <w:rsid w:val="009C3B52"/>
    <w:rsid w:val="009D32FC"/>
    <w:rsid w:val="009E133B"/>
    <w:rsid w:val="009E6817"/>
    <w:rsid w:val="009E6E9A"/>
    <w:rsid w:val="009F3EFA"/>
    <w:rsid w:val="009F7007"/>
    <w:rsid w:val="00A01D2B"/>
    <w:rsid w:val="00A25CB6"/>
    <w:rsid w:val="00A42218"/>
    <w:rsid w:val="00A42298"/>
    <w:rsid w:val="00A44D02"/>
    <w:rsid w:val="00A460F4"/>
    <w:rsid w:val="00A54FDC"/>
    <w:rsid w:val="00A62B1E"/>
    <w:rsid w:val="00A66232"/>
    <w:rsid w:val="00A70249"/>
    <w:rsid w:val="00A70B02"/>
    <w:rsid w:val="00A70D81"/>
    <w:rsid w:val="00A71D9F"/>
    <w:rsid w:val="00A92E9F"/>
    <w:rsid w:val="00AC770D"/>
    <w:rsid w:val="00AD0335"/>
    <w:rsid w:val="00AD27F0"/>
    <w:rsid w:val="00AD3CBD"/>
    <w:rsid w:val="00AE2301"/>
    <w:rsid w:val="00AF19CD"/>
    <w:rsid w:val="00AF4A9E"/>
    <w:rsid w:val="00B14E93"/>
    <w:rsid w:val="00B33BEA"/>
    <w:rsid w:val="00B57C9F"/>
    <w:rsid w:val="00B62EAF"/>
    <w:rsid w:val="00B63572"/>
    <w:rsid w:val="00B845B3"/>
    <w:rsid w:val="00B85D8B"/>
    <w:rsid w:val="00BA37D6"/>
    <w:rsid w:val="00BB45EF"/>
    <w:rsid w:val="00BB4A40"/>
    <w:rsid w:val="00BD5FDE"/>
    <w:rsid w:val="00BD6C3E"/>
    <w:rsid w:val="00BE3674"/>
    <w:rsid w:val="00BE76B2"/>
    <w:rsid w:val="00BF6AD4"/>
    <w:rsid w:val="00C10681"/>
    <w:rsid w:val="00C1769C"/>
    <w:rsid w:val="00C3049A"/>
    <w:rsid w:val="00C31B1E"/>
    <w:rsid w:val="00C42DB2"/>
    <w:rsid w:val="00C50ACC"/>
    <w:rsid w:val="00C55C1E"/>
    <w:rsid w:val="00C65924"/>
    <w:rsid w:val="00C77645"/>
    <w:rsid w:val="00C80121"/>
    <w:rsid w:val="00CB7F4A"/>
    <w:rsid w:val="00CC06D0"/>
    <w:rsid w:val="00CC7841"/>
    <w:rsid w:val="00CE04C3"/>
    <w:rsid w:val="00CE76A0"/>
    <w:rsid w:val="00D148C6"/>
    <w:rsid w:val="00D17A8A"/>
    <w:rsid w:val="00D415BA"/>
    <w:rsid w:val="00D5521E"/>
    <w:rsid w:val="00D63780"/>
    <w:rsid w:val="00D644EE"/>
    <w:rsid w:val="00D65427"/>
    <w:rsid w:val="00D75489"/>
    <w:rsid w:val="00DA4EAA"/>
    <w:rsid w:val="00DA602E"/>
    <w:rsid w:val="00DB2ED5"/>
    <w:rsid w:val="00DD06FF"/>
    <w:rsid w:val="00DD5FE9"/>
    <w:rsid w:val="00DE0EB2"/>
    <w:rsid w:val="00DF7BF8"/>
    <w:rsid w:val="00E00C7A"/>
    <w:rsid w:val="00E209CF"/>
    <w:rsid w:val="00E27466"/>
    <w:rsid w:val="00E32481"/>
    <w:rsid w:val="00E37D6C"/>
    <w:rsid w:val="00E55B68"/>
    <w:rsid w:val="00E67BE6"/>
    <w:rsid w:val="00E8683C"/>
    <w:rsid w:val="00E92D7A"/>
    <w:rsid w:val="00EA17D3"/>
    <w:rsid w:val="00EA2B72"/>
    <w:rsid w:val="00EA61E3"/>
    <w:rsid w:val="00EE45CD"/>
    <w:rsid w:val="00EE71F9"/>
    <w:rsid w:val="00F06B22"/>
    <w:rsid w:val="00F144D9"/>
    <w:rsid w:val="00F20AB8"/>
    <w:rsid w:val="00F56E71"/>
    <w:rsid w:val="00F60AAA"/>
    <w:rsid w:val="00F62D66"/>
    <w:rsid w:val="00F74360"/>
    <w:rsid w:val="00F841B6"/>
    <w:rsid w:val="00F94CCD"/>
    <w:rsid w:val="00FB462F"/>
    <w:rsid w:val="00FC3877"/>
    <w:rsid w:val="00FE16FA"/>
    <w:rsid w:val="00FE328A"/>
    <w:rsid w:val="00FE6269"/>
    <w:rsid w:val="00FE6AAC"/>
    <w:rsid w:val="00FE7800"/>
    <w:rsid w:val="00FF5CD6"/>
    <w:rsid w:val="013B07D3"/>
    <w:rsid w:val="02CF141E"/>
    <w:rsid w:val="033D6913"/>
    <w:rsid w:val="036208AE"/>
    <w:rsid w:val="038A07DA"/>
    <w:rsid w:val="03DB5DFE"/>
    <w:rsid w:val="0520214C"/>
    <w:rsid w:val="05AB2D7A"/>
    <w:rsid w:val="069E655B"/>
    <w:rsid w:val="0730481F"/>
    <w:rsid w:val="07AE77D1"/>
    <w:rsid w:val="09F85A87"/>
    <w:rsid w:val="0C5D192B"/>
    <w:rsid w:val="0C76265C"/>
    <w:rsid w:val="0D7111BC"/>
    <w:rsid w:val="0D740970"/>
    <w:rsid w:val="0E9E76FE"/>
    <w:rsid w:val="106B4ABC"/>
    <w:rsid w:val="129C5D80"/>
    <w:rsid w:val="130F0CDD"/>
    <w:rsid w:val="138F7287"/>
    <w:rsid w:val="14C842E9"/>
    <w:rsid w:val="15A13B32"/>
    <w:rsid w:val="16C32FBA"/>
    <w:rsid w:val="17DD4AF4"/>
    <w:rsid w:val="18055854"/>
    <w:rsid w:val="181A629A"/>
    <w:rsid w:val="182F1DCD"/>
    <w:rsid w:val="18950986"/>
    <w:rsid w:val="19F72119"/>
    <w:rsid w:val="1A393593"/>
    <w:rsid w:val="1A4B59CE"/>
    <w:rsid w:val="1A4B710F"/>
    <w:rsid w:val="1B9638C6"/>
    <w:rsid w:val="1BD47A17"/>
    <w:rsid w:val="1D2D5631"/>
    <w:rsid w:val="1DEF77E3"/>
    <w:rsid w:val="1E0D0FBE"/>
    <w:rsid w:val="21E64147"/>
    <w:rsid w:val="22683576"/>
    <w:rsid w:val="22CA1B74"/>
    <w:rsid w:val="23673F3E"/>
    <w:rsid w:val="2436731B"/>
    <w:rsid w:val="289B5D70"/>
    <w:rsid w:val="2A1C4A45"/>
    <w:rsid w:val="2A44581A"/>
    <w:rsid w:val="2A502FEB"/>
    <w:rsid w:val="2BA15A1F"/>
    <w:rsid w:val="2DFC2755"/>
    <w:rsid w:val="2E053C7C"/>
    <w:rsid w:val="2F762E67"/>
    <w:rsid w:val="2F8113FE"/>
    <w:rsid w:val="3016447C"/>
    <w:rsid w:val="30C976F9"/>
    <w:rsid w:val="32087FC3"/>
    <w:rsid w:val="328858F3"/>
    <w:rsid w:val="350C5A51"/>
    <w:rsid w:val="3513157E"/>
    <w:rsid w:val="3601278A"/>
    <w:rsid w:val="361444CC"/>
    <w:rsid w:val="36EB2C9D"/>
    <w:rsid w:val="374617A5"/>
    <w:rsid w:val="38167642"/>
    <w:rsid w:val="382E0A5C"/>
    <w:rsid w:val="397C0BAE"/>
    <w:rsid w:val="3B40257B"/>
    <w:rsid w:val="3C0637C5"/>
    <w:rsid w:val="3D064921"/>
    <w:rsid w:val="3D365577"/>
    <w:rsid w:val="3E456D30"/>
    <w:rsid w:val="3ECC729E"/>
    <w:rsid w:val="3F456695"/>
    <w:rsid w:val="3F87756C"/>
    <w:rsid w:val="4001677D"/>
    <w:rsid w:val="41182D1A"/>
    <w:rsid w:val="41BE7F1E"/>
    <w:rsid w:val="436E048A"/>
    <w:rsid w:val="43C36359"/>
    <w:rsid w:val="43F71D59"/>
    <w:rsid w:val="44C707F3"/>
    <w:rsid w:val="45CA2816"/>
    <w:rsid w:val="47584B66"/>
    <w:rsid w:val="4B3612A5"/>
    <w:rsid w:val="4CEE073C"/>
    <w:rsid w:val="4E277436"/>
    <w:rsid w:val="4EDB4BC8"/>
    <w:rsid w:val="4FD40481"/>
    <w:rsid w:val="50680222"/>
    <w:rsid w:val="520A444F"/>
    <w:rsid w:val="523D0E4F"/>
    <w:rsid w:val="531204FD"/>
    <w:rsid w:val="53646824"/>
    <w:rsid w:val="542B5EF6"/>
    <w:rsid w:val="566A3CE9"/>
    <w:rsid w:val="57405985"/>
    <w:rsid w:val="575064EA"/>
    <w:rsid w:val="57802226"/>
    <w:rsid w:val="57AE108B"/>
    <w:rsid w:val="5946106C"/>
    <w:rsid w:val="595E6596"/>
    <w:rsid w:val="596926C2"/>
    <w:rsid w:val="59904603"/>
    <w:rsid w:val="5C133668"/>
    <w:rsid w:val="5C2634BB"/>
    <w:rsid w:val="5D67030F"/>
    <w:rsid w:val="5DE75445"/>
    <w:rsid w:val="5DFE7762"/>
    <w:rsid w:val="617B314A"/>
    <w:rsid w:val="617D4D6A"/>
    <w:rsid w:val="621912AD"/>
    <w:rsid w:val="63011A06"/>
    <w:rsid w:val="63C74D38"/>
    <w:rsid w:val="651D7310"/>
    <w:rsid w:val="67AE17DA"/>
    <w:rsid w:val="6A1D1B56"/>
    <w:rsid w:val="6A53650D"/>
    <w:rsid w:val="6A64035D"/>
    <w:rsid w:val="6AD14E1A"/>
    <w:rsid w:val="6C116020"/>
    <w:rsid w:val="6D725D15"/>
    <w:rsid w:val="6E0F7A08"/>
    <w:rsid w:val="6F3A4760"/>
    <w:rsid w:val="70D2074D"/>
    <w:rsid w:val="70E16CEF"/>
    <w:rsid w:val="727603A8"/>
    <w:rsid w:val="72B94E61"/>
    <w:rsid w:val="72DB7F88"/>
    <w:rsid w:val="7332573C"/>
    <w:rsid w:val="73501E6B"/>
    <w:rsid w:val="73775FE8"/>
    <w:rsid w:val="73BD5C61"/>
    <w:rsid w:val="741A22DF"/>
    <w:rsid w:val="753D30AC"/>
    <w:rsid w:val="75950C25"/>
    <w:rsid w:val="75A22521"/>
    <w:rsid w:val="77691EBB"/>
    <w:rsid w:val="78915924"/>
    <w:rsid w:val="7B72220E"/>
    <w:rsid w:val="7B903B92"/>
    <w:rsid w:val="7BF3045C"/>
    <w:rsid w:val="7C552837"/>
    <w:rsid w:val="7D39684F"/>
    <w:rsid w:val="7DEA3972"/>
    <w:rsid w:val="7E5C04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1609A4"/>
  <w15:docId w15:val="{BB9EC297-0B36-4ADF-8BB7-1D8C039B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B3E8D"/>
    <w:pPr>
      <w:widowControl w:val="0"/>
      <w:jc w:val="both"/>
    </w:pPr>
    <w:rPr>
      <w:kern w:val="2"/>
      <w:sz w:val="21"/>
      <w:szCs w:val="22"/>
    </w:rPr>
  </w:style>
  <w:style w:type="paragraph" w:styleId="1">
    <w:name w:val="heading 1"/>
    <w:basedOn w:val="a"/>
    <w:next w:val="a"/>
    <w:link w:val="10"/>
    <w:qFormat/>
    <w:locked/>
    <w:rsid w:val="00027BAD"/>
    <w:pPr>
      <w:widowControl/>
      <w:spacing w:before="100" w:beforeAutospacing="1" w:after="100"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link w:val="a4"/>
    <w:uiPriority w:val="99"/>
    <w:rsid w:val="009B3E8D"/>
    <w:pPr>
      <w:spacing w:after="120"/>
    </w:pPr>
  </w:style>
  <w:style w:type="character" w:customStyle="1" w:styleId="a4">
    <w:name w:val="正文文本 字符"/>
    <w:basedOn w:val="a1"/>
    <w:link w:val="a0"/>
    <w:uiPriority w:val="99"/>
    <w:semiHidden/>
    <w:rsid w:val="003D07BC"/>
  </w:style>
  <w:style w:type="paragraph" w:styleId="TOC5">
    <w:name w:val="toc 5"/>
    <w:basedOn w:val="a"/>
    <w:next w:val="a"/>
    <w:uiPriority w:val="99"/>
    <w:rsid w:val="009B3E8D"/>
    <w:pPr>
      <w:ind w:leftChars="800" w:left="1680"/>
    </w:pPr>
  </w:style>
  <w:style w:type="paragraph" w:styleId="a5">
    <w:name w:val="Body Text Indent"/>
    <w:basedOn w:val="a"/>
    <w:next w:val="2"/>
    <w:link w:val="a6"/>
    <w:uiPriority w:val="99"/>
    <w:rsid w:val="009B3E8D"/>
    <w:pPr>
      <w:widowControl/>
      <w:spacing w:after="120"/>
      <w:ind w:leftChars="200" w:left="420"/>
      <w:jc w:val="left"/>
    </w:pPr>
    <w:rPr>
      <w:rFonts w:ascii="宋体" w:hAnsi="宋体" w:cs="宋体"/>
      <w:kern w:val="0"/>
      <w:sz w:val="24"/>
    </w:rPr>
  </w:style>
  <w:style w:type="character" w:customStyle="1" w:styleId="a6">
    <w:name w:val="正文文本缩进 字符"/>
    <w:basedOn w:val="a1"/>
    <w:link w:val="a5"/>
    <w:uiPriority w:val="99"/>
    <w:semiHidden/>
    <w:rsid w:val="003D07BC"/>
  </w:style>
  <w:style w:type="paragraph" w:styleId="2">
    <w:name w:val="Body Text First Indent 2"/>
    <w:basedOn w:val="a5"/>
    <w:next w:val="a"/>
    <w:link w:val="20"/>
    <w:uiPriority w:val="99"/>
    <w:rsid w:val="009B3E8D"/>
    <w:pPr>
      <w:ind w:firstLineChars="200" w:firstLine="420"/>
    </w:pPr>
  </w:style>
  <w:style w:type="character" w:customStyle="1" w:styleId="20">
    <w:name w:val="正文文本首行缩进 2 字符"/>
    <w:basedOn w:val="a6"/>
    <w:link w:val="2"/>
    <w:uiPriority w:val="99"/>
    <w:semiHidden/>
    <w:rsid w:val="003D07BC"/>
  </w:style>
  <w:style w:type="paragraph" w:styleId="a7">
    <w:name w:val="Balloon Text"/>
    <w:basedOn w:val="a"/>
    <w:link w:val="a8"/>
    <w:uiPriority w:val="99"/>
    <w:semiHidden/>
    <w:rsid w:val="009B3E8D"/>
    <w:rPr>
      <w:sz w:val="18"/>
      <w:szCs w:val="18"/>
    </w:rPr>
  </w:style>
  <w:style w:type="character" w:customStyle="1" w:styleId="a8">
    <w:name w:val="批注框文本 字符"/>
    <w:link w:val="a7"/>
    <w:uiPriority w:val="99"/>
    <w:semiHidden/>
    <w:locked/>
    <w:rsid w:val="009B3E8D"/>
    <w:rPr>
      <w:rFonts w:cs="Times New Roman"/>
      <w:sz w:val="18"/>
      <w:szCs w:val="18"/>
    </w:rPr>
  </w:style>
  <w:style w:type="paragraph" w:styleId="a9">
    <w:name w:val="footer"/>
    <w:basedOn w:val="a"/>
    <w:link w:val="aa"/>
    <w:uiPriority w:val="99"/>
    <w:rsid w:val="009B3E8D"/>
    <w:pPr>
      <w:tabs>
        <w:tab w:val="center" w:pos="4153"/>
        <w:tab w:val="right" w:pos="8306"/>
      </w:tabs>
      <w:snapToGrid w:val="0"/>
      <w:jc w:val="left"/>
    </w:pPr>
    <w:rPr>
      <w:sz w:val="18"/>
      <w:szCs w:val="18"/>
    </w:rPr>
  </w:style>
  <w:style w:type="character" w:customStyle="1" w:styleId="aa">
    <w:name w:val="页脚 字符"/>
    <w:link w:val="a9"/>
    <w:uiPriority w:val="99"/>
    <w:locked/>
    <w:rsid w:val="009B3E8D"/>
    <w:rPr>
      <w:rFonts w:cs="Times New Roman"/>
      <w:sz w:val="18"/>
      <w:szCs w:val="18"/>
    </w:rPr>
  </w:style>
  <w:style w:type="paragraph" w:styleId="ab">
    <w:name w:val="header"/>
    <w:basedOn w:val="a"/>
    <w:link w:val="ac"/>
    <w:uiPriority w:val="99"/>
    <w:rsid w:val="009B3E8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locked/>
    <w:rsid w:val="009B3E8D"/>
    <w:rPr>
      <w:rFonts w:cs="Times New Roman"/>
      <w:sz w:val="18"/>
      <w:szCs w:val="18"/>
    </w:rPr>
  </w:style>
  <w:style w:type="paragraph" w:styleId="ad">
    <w:name w:val="footnote text"/>
    <w:basedOn w:val="a"/>
    <w:next w:val="2"/>
    <w:link w:val="ae"/>
    <w:uiPriority w:val="99"/>
    <w:semiHidden/>
    <w:rsid w:val="009B3E8D"/>
    <w:pPr>
      <w:snapToGrid w:val="0"/>
      <w:jc w:val="left"/>
    </w:pPr>
    <w:rPr>
      <w:sz w:val="18"/>
      <w:szCs w:val="18"/>
    </w:rPr>
  </w:style>
  <w:style w:type="character" w:customStyle="1" w:styleId="ae">
    <w:name w:val="脚注文本 字符"/>
    <w:link w:val="ad"/>
    <w:uiPriority w:val="99"/>
    <w:semiHidden/>
    <w:rsid w:val="003D07BC"/>
    <w:rPr>
      <w:sz w:val="18"/>
      <w:szCs w:val="18"/>
    </w:rPr>
  </w:style>
  <w:style w:type="paragraph" w:styleId="af">
    <w:name w:val="Normal (Web)"/>
    <w:basedOn w:val="a"/>
    <w:uiPriority w:val="99"/>
    <w:rsid w:val="009B3E8D"/>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rsid w:val="009B3E8D"/>
    <w:pPr>
      <w:widowControl w:val="0"/>
      <w:autoSpaceDE w:val="0"/>
      <w:autoSpaceDN w:val="0"/>
      <w:adjustRightInd w:val="0"/>
    </w:pPr>
    <w:rPr>
      <w:rFonts w:ascii="黑体" w:eastAsia="黑体" w:cs="黑体"/>
      <w:color w:val="000000"/>
      <w:sz w:val="24"/>
      <w:szCs w:val="24"/>
    </w:rPr>
  </w:style>
  <w:style w:type="paragraph" w:styleId="af0">
    <w:name w:val="List Paragraph"/>
    <w:basedOn w:val="a"/>
    <w:uiPriority w:val="99"/>
    <w:qFormat/>
    <w:rsid w:val="009B3E8D"/>
    <w:pPr>
      <w:ind w:firstLineChars="200" w:firstLine="420"/>
    </w:pPr>
  </w:style>
  <w:style w:type="character" w:customStyle="1" w:styleId="10">
    <w:name w:val="标题 1 字符"/>
    <w:link w:val="1"/>
    <w:rsid w:val="00027BAD"/>
    <w:rPr>
      <w:rFonts w:ascii="宋体" w:hAnsi="宋体"/>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404844">
      <w:marLeft w:val="0"/>
      <w:marRight w:val="0"/>
      <w:marTop w:val="0"/>
      <w:marBottom w:val="0"/>
      <w:divBdr>
        <w:top w:val="none" w:sz="0" w:space="0" w:color="auto"/>
        <w:left w:val="none" w:sz="0" w:space="0" w:color="auto"/>
        <w:bottom w:val="none" w:sz="0" w:space="0" w:color="auto"/>
        <w:right w:val="none" w:sz="0" w:space="0" w:color="auto"/>
      </w:divBdr>
    </w:div>
    <w:div w:id="17774048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34</Pages>
  <Words>2298</Words>
  <Characters>13105</Characters>
  <Application>Microsoft Office Word</Application>
  <DocSecurity>0</DocSecurity>
  <Lines>109</Lines>
  <Paragraphs>30</Paragraphs>
  <ScaleCrop>false</ScaleCrop>
  <Company>Microsoft</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李航 null</dc:creator>
  <cp:keywords/>
  <dc:description/>
  <cp:lastModifiedBy>Administrator</cp:lastModifiedBy>
  <cp:revision>175</cp:revision>
  <cp:lastPrinted>2023-11-10T03:10:00Z</cp:lastPrinted>
  <dcterms:created xsi:type="dcterms:W3CDTF">2020-07-02T02:32:00Z</dcterms:created>
  <dcterms:modified xsi:type="dcterms:W3CDTF">2025-12-05T02:25:00Z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24E29A36598F4877ACC51EF57015C6DE_13</vt:lpwstr>
  </property>
</Properties>
</file>